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9195F" w14:textId="3938F13F" w:rsidR="00FB6B42" w:rsidRPr="00E755E8" w:rsidRDefault="00FB6B42" w:rsidP="00E755E8">
      <w:pPr>
        <w:pStyle w:val="Bezproreda"/>
        <w:rPr>
          <w:lang w:val="hr-HR"/>
        </w:rPr>
      </w:pPr>
    </w:p>
    <w:p w14:paraId="4FBD31DD" w14:textId="77777777" w:rsidR="00E755E8" w:rsidRPr="00E755E8" w:rsidRDefault="00E755E8" w:rsidP="00E755E8">
      <w:pPr>
        <w:pStyle w:val="Bezproreda"/>
        <w:rPr>
          <w:rFonts w:ascii="Calibri" w:eastAsia="Calibri" w:hAnsi="Calibri" w:cs="Calibri"/>
          <w:b/>
          <w:bCs/>
          <w:color w:val="000000"/>
          <w:lang w:val="hr-HR"/>
        </w:rPr>
      </w:pPr>
      <w:r w:rsidRPr="00E755E8">
        <w:rPr>
          <w:rFonts w:ascii="Calibri" w:eastAsia="Calibri" w:hAnsi="Calibri" w:cs="Calibri"/>
          <w:b/>
          <w:bCs/>
          <w:color w:val="000000"/>
          <w:lang w:val="hr-HR"/>
        </w:rPr>
        <w:t>VOJNIĆ KOMUNALAC d.o.o.</w:t>
      </w:r>
    </w:p>
    <w:p w14:paraId="23FFD44E" w14:textId="093D4057" w:rsidR="00E755E8" w:rsidRPr="00E755E8" w:rsidRDefault="00E755E8" w:rsidP="00E755E8">
      <w:pPr>
        <w:pStyle w:val="Bezproreda"/>
        <w:rPr>
          <w:rFonts w:ascii="Calibri" w:eastAsia="Calibri" w:hAnsi="Calibri" w:cs="Calibri"/>
          <w:b/>
          <w:bCs/>
          <w:color w:val="000000"/>
          <w:lang w:val="hr-HR"/>
        </w:rPr>
      </w:pPr>
      <w:r w:rsidRPr="00E755E8">
        <w:rPr>
          <w:rFonts w:ascii="Calibri" w:eastAsia="Calibri" w:hAnsi="Calibri" w:cs="Calibri"/>
          <w:b/>
          <w:bCs/>
          <w:color w:val="000000"/>
          <w:lang w:val="hr-HR"/>
        </w:rPr>
        <w:t>Andrije Hebranga 9,</w:t>
      </w:r>
    </w:p>
    <w:p w14:paraId="7E4D861E" w14:textId="7F8CF2B4" w:rsidR="00E755E8" w:rsidRPr="00E755E8" w:rsidRDefault="00E755E8" w:rsidP="00E755E8">
      <w:pPr>
        <w:pStyle w:val="Bezproreda"/>
        <w:rPr>
          <w:rFonts w:ascii="Calibri" w:eastAsia="Calibri" w:hAnsi="Calibri" w:cs="Calibri"/>
          <w:b/>
          <w:bCs/>
          <w:color w:val="000000"/>
          <w:lang w:val="hr-HR"/>
        </w:rPr>
      </w:pPr>
      <w:r w:rsidRPr="00E755E8">
        <w:rPr>
          <w:rFonts w:ascii="Calibri" w:eastAsia="Calibri" w:hAnsi="Calibri" w:cs="Calibri"/>
          <w:b/>
          <w:bCs/>
          <w:color w:val="000000"/>
          <w:lang w:val="hr-HR"/>
        </w:rPr>
        <w:t xml:space="preserve">VOJNIĆ </w:t>
      </w:r>
    </w:p>
    <w:p w14:paraId="7231A513" w14:textId="77777777" w:rsidR="00E755E8" w:rsidRPr="00E755E8" w:rsidRDefault="00E755E8" w:rsidP="00E755E8">
      <w:pPr>
        <w:pStyle w:val="Bezproreda"/>
        <w:rPr>
          <w:rFonts w:ascii="Calibri" w:eastAsia="Calibri" w:hAnsi="Calibri" w:cs="Calibri"/>
          <w:b/>
          <w:bCs/>
          <w:color w:val="000000"/>
          <w:lang w:val="hr-HR"/>
        </w:rPr>
      </w:pPr>
    </w:p>
    <w:p w14:paraId="457D6818" w14:textId="77777777" w:rsidR="00E755E8" w:rsidRPr="00E755E8" w:rsidRDefault="00E755E8" w:rsidP="00E755E8">
      <w:pPr>
        <w:pStyle w:val="Bezproreda"/>
        <w:rPr>
          <w:rFonts w:ascii="Calibri" w:eastAsia="Calibri" w:hAnsi="Calibri" w:cs="Calibri"/>
          <w:color w:val="000000"/>
          <w:lang w:val="hr-HR"/>
        </w:rPr>
      </w:pPr>
    </w:p>
    <w:p w14:paraId="1EA24D7C" w14:textId="77777777" w:rsidR="00E755E8" w:rsidRPr="00E755E8" w:rsidRDefault="00E755E8" w:rsidP="00E755E8">
      <w:pPr>
        <w:pStyle w:val="Bezproreda"/>
        <w:rPr>
          <w:rFonts w:ascii="Calibri" w:eastAsia="Calibri" w:hAnsi="Calibri" w:cs="Calibri"/>
          <w:lang w:val="hr-HR"/>
        </w:rPr>
      </w:pPr>
    </w:p>
    <w:p w14:paraId="55C7B64D" w14:textId="77777777" w:rsidR="00E755E8" w:rsidRPr="00E755E8" w:rsidRDefault="00757ECC" w:rsidP="00E755E8">
      <w:pPr>
        <w:pStyle w:val="Bezproreda"/>
        <w:jc w:val="center"/>
        <w:rPr>
          <w:rFonts w:ascii="Calibri" w:eastAsia="Calibri" w:hAnsi="Calibri" w:cs="Calibri"/>
          <w:b/>
          <w:bCs/>
          <w:color w:val="000000"/>
          <w:sz w:val="28"/>
          <w:szCs w:val="28"/>
          <w:lang w:val="hr-HR"/>
        </w:rPr>
      </w:pPr>
      <w:r w:rsidRPr="00E755E8">
        <w:rPr>
          <w:rFonts w:ascii="Calibri" w:eastAsia="Calibri" w:hAnsi="Calibri" w:cs="Calibri"/>
          <w:b/>
          <w:bCs/>
          <w:color w:val="000000"/>
          <w:sz w:val="28"/>
          <w:szCs w:val="28"/>
          <w:lang w:val="hr-HR"/>
        </w:rPr>
        <w:t xml:space="preserve">Javno savjetovanje </w:t>
      </w:r>
    </w:p>
    <w:p w14:paraId="267E5EE4" w14:textId="77777777" w:rsidR="00E755E8" w:rsidRPr="00E755E8" w:rsidRDefault="00757ECC" w:rsidP="00E755E8">
      <w:pPr>
        <w:pStyle w:val="Bezproreda"/>
        <w:jc w:val="center"/>
        <w:rPr>
          <w:rFonts w:ascii="Calibri" w:eastAsia="Calibri" w:hAnsi="Calibri" w:cs="Calibri"/>
          <w:b/>
          <w:bCs/>
          <w:color w:val="000000"/>
          <w:sz w:val="28"/>
          <w:szCs w:val="28"/>
          <w:lang w:val="hr-HR"/>
        </w:rPr>
      </w:pPr>
      <w:r w:rsidRPr="00E755E8">
        <w:rPr>
          <w:rFonts w:ascii="Calibri" w:eastAsia="Calibri" w:hAnsi="Calibri" w:cs="Calibri"/>
          <w:b/>
          <w:bCs/>
          <w:color w:val="000000"/>
          <w:sz w:val="28"/>
          <w:szCs w:val="28"/>
          <w:lang w:val="hr-HR"/>
        </w:rPr>
        <w:t xml:space="preserve">o prijedlogu varijabilnog dijela cijene odvoza komunalnog otpada na području </w:t>
      </w:r>
      <w:r w:rsidR="00E755E8" w:rsidRPr="00E755E8">
        <w:rPr>
          <w:rFonts w:ascii="Calibri" w:eastAsia="Calibri" w:hAnsi="Calibri" w:cs="Calibri"/>
          <w:b/>
          <w:bCs/>
          <w:color w:val="000000"/>
          <w:sz w:val="28"/>
          <w:szCs w:val="28"/>
          <w:lang w:val="hr-HR"/>
        </w:rPr>
        <w:t xml:space="preserve"> </w:t>
      </w:r>
    </w:p>
    <w:p w14:paraId="36E6BBCE" w14:textId="6DA76B8A" w:rsidR="00FB6B42" w:rsidRPr="00E755E8" w:rsidRDefault="00E755E8" w:rsidP="00E755E8">
      <w:pPr>
        <w:pStyle w:val="Bezproreda"/>
        <w:jc w:val="center"/>
        <w:rPr>
          <w:rFonts w:ascii="Calibri" w:eastAsia="Calibri" w:hAnsi="Calibri" w:cs="Calibri"/>
          <w:b/>
          <w:bCs/>
          <w:color w:val="000000"/>
          <w:sz w:val="28"/>
          <w:szCs w:val="28"/>
          <w:lang w:val="hr-HR"/>
        </w:rPr>
      </w:pPr>
      <w:r w:rsidRPr="00E755E8">
        <w:rPr>
          <w:rFonts w:ascii="Calibri" w:eastAsia="Calibri" w:hAnsi="Calibri" w:cs="Calibri"/>
          <w:b/>
          <w:bCs/>
          <w:color w:val="000000"/>
          <w:sz w:val="28"/>
          <w:szCs w:val="28"/>
          <w:lang w:val="hr-HR"/>
        </w:rPr>
        <w:t xml:space="preserve">Općine </w:t>
      </w:r>
      <w:r w:rsidR="00472A99">
        <w:rPr>
          <w:rFonts w:ascii="Calibri" w:eastAsia="Calibri" w:hAnsi="Calibri" w:cs="Calibri"/>
          <w:b/>
          <w:bCs/>
          <w:color w:val="000000"/>
          <w:sz w:val="28"/>
          <w:szCs w:val="28"/>
          <w:lang w:val="hr-HR"/>
        </w:rPr>
        <w:t>Lasinja</w:t>
      </w:r>
      <w:r w:rsidRPr="00E755E8">
        <w:rPr>
          <w:rFonts w:ascii="Calibri" w:eastAsia="Calibri" w:hAnsi="Calibri" w:cs="Calibri"/>
          <w:b/>
          <w:bCs/>
          <w:color w:val="000000"/>
          <w:sz w:val="28"/>
          <w:szCs w:val="28"/>
          <w:lang w:val="hr-HR"/>
        </w:rPr>
        <w:t xml:space="preserve"> s obrazloženjem</w:t>
      </w:r>
    </w:p>
    <w:p w14:paraId="58C5B703" w14:textId="77777777" w:rsidR="00E755E8" w:rsidRPr="00E755E8" w:rsidRDefault="00E755E8" w:rsidP="00E755E8">
      <w:pPr>
        <w:pStyle w:val="Bezproreda"/>
        <w:rPr>
          <w:rFonts w:ascii="Calibri" w:eastAsia="Calibri" w:hAnsi="Calibri" w:cs="Calibri"/>
          <w:b/>
          <w:bCs/>
          <w:color w:val="000000"/>
          <w:sz w:val="28"/>
          <w:szCs w:val="28"/>
          <w:lang w:val="hr-HR"/>
        </w:rPr>
      </w:pPr>
    </w:p>
    <w:p w14:paraId="1D0C427B" w14:textId="77777777" w:rsidR="00E755E8" w:rsidRPr="00E755E8" w:rsidRDefault="00E755E8" w:rsidP="00E755E8">
      <w:pPr>
        <w:pStyle w:val="Bezproreda"/>
        <w:rPr>
          <w:rFonts w:ascii="Calibri" w:eastAsia="Calibri" w:hAnsi="Calibri" w:cs="Calibri"/>
          <w:sz w:val="28"/>
          <w:szCs w:val="28"/>
          <w:lang w:val="hr-HR"/>
        </w:rPr>
      </w:pPr>
    </w:p>
    <w:p w14:paraId="4CBFA760" w14:textId="2596BAD8" w:rsidR="00FB6B42" w:rsidRPr="00E755E8" w:rsidRDefault="00757ECC" w:rsidP="00E755E8">
      <w:pPr>
        <w:pStyle w:val="Bezproreda"/>
        <w:jc w:val="both"/>
        <w:rPr>
          <w:rFonts w:ascii="Calibri" w:eastAsia="Calibri" w:hAnsi="Calibri" w:cs="Calibri"/>
          <w:sz w:val="22"/>
          <w:szCs w:val="22"/>
          <w:lang w:val="hr-HR"/>
        </w:rPr>
      </w:pPr>
      <w:r w:rsidRPr="00E755E8">
        <w:rPr>
          <w:rFonts w:ascii="Calibri" w:eastAsia="Calibri" w:hAnsi="Calibri" w:cs="Calibri"/>
          <w:color w:val="000000"/>
          <w:sz w:val="22"/>
          <w:szCs w:val="22"/>
          <w:lang w:val="hr-HR"/>
        </w:rPr>
        <w:t>Sukladno članku 77. stavku 3. Zakona o gospodarenju otpadom (NN 84/21, u nastavku: Zakon)  i temeljem članka 30. Odluke o načinu pružanja javne usluge sakupljanja komunalnog otpada (</w:t>
      </w:r>
      <w:r w:rsidR="00E755E8" w:rsidRPr="00E755E8">
        <w:rPr>
          <w:rFonts w:ascii="Calibri" w:eastAsia="Calibri" w:hAnsi="Calibri" w:cs="Calibri"/>
          <w:color w:val="000000"/>
          <w:sz w:val="22"/>
          <w:szCs w:val="22"/>
          <w:lang w:val="hr-HR"/>
        </w:rPr>
        <w:t>“Glasnik Karlovačke Županije broj:</w:t>
      </w:r>
      <w:r w:rsidR="00C90755">
        <w:rPr>
          <w:rFonts w:ascii="Calibri" w:eastAsia="Calibri" w:hAnsi="Calibri" w:cs="Calibri"/>
          <w:color w:val="000000"/>
          <w:sz w:val="22"/>
          <w:szCs w:val="22"/>
          <w:lang w:val="hr-HR"/>
        </w:rPr>
        <w:t xml:space="preserve"> 41/2023) </w:t>
      </w:r>
      <w:r w:rsidRPr="00E755E8">
        <w:rPr>
          <w:rFonts w:ascii="Calibri" w:eastAsia="Calibri" w:hAnsi="Calibri" w:cs="Calibri"/>
          <w:color w:val="000000"/>
          <w:sz w:val="22"/>
          <w:szCs w:val="22"/>
          <w:lang w:val="hr-HR"/>
        </w:rPr>
        <w:t xml:space="preserve">, u daljnjem tekstu: Odluka), davatelj javne usluge sakupljanja komunalnog otpada dužan je provesti javno savjetovanje novog cjenika usluge sakupljanja miješanog komunalnog otpada. Temeljem navedenog provodimo ovo javno savjetovanje u trajanju </w:t>
      </w:r>
      <w:r w:rsidRPr="00E755E8">
        <w:rPr>
          <w:rFonts w:ascii="Calibri" w:eastAsia="Calibri" w:hAnsi="Calibri" w:cs="Calibri"/>
          <w:color w:val="000000"/>
          <w:spacing w:val="1"/>
          <w:sz w:val="22"/>
          <w:szCs w:val="22"/>
          <w:lang w:val="hr-HR"/>
        </w:rPr>
        <w:t>od</w:t>
      </w:r>
      <w:r w:rsidRPr="00E755E8">
        <w:rPr>
          <w:rFonts w:ascii="Calibri" w:eastAsia="Calibri" w:hAnsi="Calibri" w:cs="Calibri"/>
          <w:color w:val="000000"/>
          <w:sz w:val="22"/>
          <w:szCs w:val="22"/>
          <w:lang w:val="hr-HR"/>
        </w:rPr>
        <w:t xml:space="preserve"> 30 dana, </w:t>
      </w:r>
      <w:r w:rsidRPr="00E755E8">
        <w:rPr>
          <w:rFonts w:ascii="Calibri" w:eastAsia="Calibri" w:hAnsi="Calibri" w:cs="Calibri"/>
          <w:color w:val="000000"/>
          <w:spacing w:val="1"/>
          <w:sz w:val="22"/>
          <w:szCs w:val="22"/>
          <w:lang w:val="hr-HR"/>
        </w:rPr>
        <w:t>od</w:t>
      </w:r>
      <w:r w:rsidRPr="00E755E8">
        <w:rPr>
          <w:rFonts w:ascii="Calibri" w:eastAsia="Calibri" w:hAnsi="Calibri" w:cs="Calibri"/>
          <w:color w:val="000000"/>
          <w:sz w:val="22"/>
          <w:szCs w:val="22"/>
          <w:lang w:val="hr-HR"/>
        </w:rPr>
        <w:t xml:space="preserve"> </w:t>
      </w:r>
      <w:r w:rsidR="00E755E8" w:rsidRPr="00E755E8">
        <w:rPr>
          <w:rFonts w:ascii="Calibri" w:eastAsia="Calibri" w:hAnsi="Calibri" w:cs="Calibri"/>
          <w:color w:val="000000"/>
          <w:sz w:val="22"/>
          <w:szCs w:val="22"/>
          <w:lang w:val="hr-HR"/>
        </w:rPr>
        <w:t>0</w:t>
      </w:r>
      <w:r w:rsidR="004472EF">
        <w:rPr>
          <w:rFonts w:ascii="Calibri" w:eastAsia="Calibri" w:hAnsi="Calibri" w:cs="Calibri"/>
          <w:color w:val="000000"/>
          <w:sz w:val="22"/>
          <w:szCs w:val="22"/>
          <w:lang w:val="hr-HR"/>
        </w:rPr>
        <w:t>9</w:t>
      </w:r>
      <w:r w:rsidR="00E755E8" w:rsidRPr="00E755E8">
        <w:rPr>
          <w:rFonts w:ascii="Calibri" w:eastAsia="Calibri" w:hAnsi="Calibri" w:cs="Calibri"/>
          <w:color w:val="000000"/>
          <w:sz w:val="22"/>
          <w:szCs w:val="22"/>
          <w:lang w:val="hr-HR"/>
        </w:rPr>
        <w:t>.</w:t>
      </w:r>
      <w:r w:rsidR="004472EF">
        <w:rPr>
          <w:rFonts w:ascii="Calibri" w:eastAsia="Calibri" w:hAnsi="Calibri" w:cs="Calibri"/>
          <w:color w:val="000000"/>
          <w:sz w:val="22"/>
          <w:szCs w:val="22"/>
          <w:lang w:val="hr-HR"/>
        </w:rPr>
        <w:t>04</w:t>
      </w:r>
      <w:r w:rsidR="00E755E8" w:rsidRPr="00E755E8">
        <w:rPr>
          <w:rFonts w:ascii="Calibri" w:eastAsia="Calibri" w:hAnsi="Calibri" w:cs="Calibri"/>
          <w:color w:val="000000"/>
          <w:sz w:val="22"/>
          <w:szCs w:val="22"/>
          <w:lang w:val="hr-HR"/>
        </w:rPr>
        <w:t>.202</w:t>
      </w:r>
      <w:r w:rsidR="004472EF">
        <w:rPr>
          <w:rFonts w:ascii="Calibri" w:eastAsia="Calibri" w:hAnsi="Calibri" w:cs="Calibri"/>
          <w:color w:val="000000"/>
          <w:sz w:val="22"/>
          <w:szCs w:val="22"/>
          <w:lang w:val="hr-HR"/>
        </w:rPr>
        <w:t>6</w:t>
      </w:r>
      <w:r w:rsidR="00E755E8" w:rsidRPr="00E755E8">
        <w:rPr>
          <w:rFonts w:ascii="Calibri" w:eastAsia="Calibri" w:hAnsi="Calibri" w:cs="Calibri"/>
          <w:color w:val="000000"/>
          <w:sz w:val="22"/>
          <w:szCs w:val="22"/>
          <w:lang w:val="hr-HR"/>
        </w:rPr>
        <w:t>. do 0</w:t>
      </w:r>
      <w:r w:rsidR="004472EF">
        <w:rPr>
          <w:rFonts w:ascii="Calibri" w:eastAsia="Calibri" w:hAnsi="Calibri" w:cs="Calibri"/>
          <w:color w:val="000000"/>
          <w:sz w:val="22"/>
          <w:szCs w:val="22"/>
          <w:lang w:val="hr-HR"/>
        </w:rPr>
        <w:t>9</w:t>
      </w:r>
      <w:r w:rsidR="00E755E8" w:rsidRPr="00E755E8">
        <w:rPr>
          <w:rFonts w:ascii="Calibri" w:eastAsia="Calibri" w:hAnsi="Calibri" w:cs="Calibri"/>
          <w:color w:val="000000"/>
          <w:sz w:val="22"/>
          <w:szCs w:val="22"/>
          <w:lang w:val="hr-HR"/>
        </w:rPr>
        <w:t>.</w:t>
      </w:r>
      <w:r w:rsidR="004472EF">
        <w:rPr>
          <w:rFonts w:ascii="Calibri" w:eastAsia="Calibri" w:hAnsi="Calibri" w:cs="Calibri"/>
          <w:color w:val="000000"/>
          <w:sz w:val="22"/>
          <w:szCs w:val="22"/>
          <w:lang w:val="hr-HR"/>
        </w:rPr>
        <w:t>0</w:t>
      </w:r>
      <w:r w:rsidR="00C20774">
        <w:rPr>
          <w:rFonts w:ascii="Calibri" w:eastAsia="Calibri" w:hAnsi="Calibri" w:cs="Calibri"/>
          <w:color w:val="000000"/>
          <w:sz w:val="22"/>
          <w:szCs w:val="22"/>
          <w:lang w:val="hr-HR"/>
        </w:rPr>
        <w:t>5</w:t>
      </w:r>
      <w:r w:rsidR="00E755E8" w:rsidRPr="00E755E8">
        <w:rPr>
          <w:rFonts w:ascii="Calibri" w:eastAsia="Calibri" w:hAnsi="Calibri" w:cs="Calibri"/>
          <w:color w:val="000000"/>
          <w:sz w:val="22"/>
          <w:szCs w:val="22"/>
          <w:lang w:val="hr-HR"/>
        </w:rPr>
        <w:t>.202</w:t>
      </w:r>
      <w:r w:rsidR="004472EF">
        <w:rPr>
          <w:rFonts w:ascii="Calibri" w:eastAsia="Calibri" w:hAnsi="Calibri" w:cs="Calibri"/>
          <w:color w:val="000000"/>
          <w:sz w:val="22"/>
          <w:szCs w:val="22"/>
          <w:lang w:val="hr-HR"/>
        </w:rPr>
        <w:t>6</w:t>
      </w:r>
      <w:r w:rsidR="00E755E8" w:rsidRPr="00E755E8">
        <w:rPr>
          <w:rFonts w:ascii="Calibri" w:eastAsia="Calibri" w:hAnsi="Calibri" w:cs="Calibri"/>
          <w:color w:val="000000"/>
          <w:sz w:val="22"/>
          <w:szCs w:val="22"/>
          <w:lang w:val="hr-HR"/>
        </w:rPr>
        <w:t xml:space="preserve">. </w:t>
      </w:r>
      <w:r w:rsidRPr="00E755E8">
        <w:rPr>
          <w:rFonts w:ascii="Calibri" w:eastAsia="Calibri" w:hAnsi="Calibri" w:cs="Calibri"/>
          <w:color w:val="000000"/>
          <w:sz w:val="22"/>
          <w:szCs w:val="22"/>
          <w:lang w:val="hr-HR"/>
        </w:rPr>
        <w:t>godine.</w:t>
      </w:r>
    </w:p>
    <w:p w14:paraId="7583449D" w14:textId="77777777" w:rsidR="00E755E8" w:rsidRPr="00E755E8" w:rsidRDefault="00E755E8" w:rsidP="00E755E8">
      <w:pPr>
        <w:pStyle w:val="Bezproreda"/>
        <w:jc w:val="both"/>
        <w:rPr>
          <w:rFonts w:ascii="Calibri" w:eastAsia="Calibri" w:hAnsi="Calibri" w:cs="Calibri"/>
          <w:b/>
          <w:bCs/>
          <w:color w:val="000000"/>
          <w:lang w:val="hr-HR"/>
        </w:rPr>
      </w:pPr>
    </w:p>
    <w:p w14:paraId="6F84EA09" w14:textId="2CF2B129" w:rsidR="00FB6B42" w:rsidRPr="00E755E8" w:rsidRDefault="00757ECC" w:rsidP="00E755E8">
      <w:pPr>
        <w:pStyle w:val="Bezproreda"/>
        <w:rPr>
          <w:rFonts w:ascii="Calibri" w:eastAsia="Calibri" w:hAnsi="Calibri" w:cs="Calibri"/>
          <w:lang w:val="hr-HR"/>
        </w:rPr>
      </w:pPr>
      <w:r w:rsidRPr="00E755E8">
        <w:rPr>
          <w:rFonts w:ascii="Calibri" w:eastAsia="Calibri" w:hAnsi="Calibri" w:cs="Calibri"/>
          <w:b/>
          <w:bCs/>
          <w:color w:val="000000"/>
          <w:lang w:val="hr-HR"/>
        </w:rPr>
        <w:t xml:space="preserve">UVOD </w:t>
      </w:r>
    </w:p>
    <w:p w14:paraId="49F783F2" w14:textId="77777777" w:rsidR="00E755E8" w:rsidRPr="00E755E8" w:rsidRDefault="00E755E8" w:rsidP="00E755E8">
      <w:pPr>
        <w:pStyle w:val="Bezproreda"/>
        <w:rPr>
          <w:rFonts w:ascii="Calibri" w:eastAsia="Calibri" w:hAnsi="Calibri" w:cs="Calibri"/>
          <w:color w:val="000000"/>
          <w:sz w:val="22"/>
          <w:szCs w:val="22"/>
          <w:lang w:val="hr-HR"/>
        </w:rPr>
      </w:pPr>
    </w:p>
    <w:p w14:paraId="59134524" w14:textId="0D10B3BD" w:rsidR="00FB6B42" w:rsidRPr="00E755E8" w:rsidRDefault="00757ECC" w:rsidP="00E755E8">
      <w:pPr>
        <w:pStyle w:val="Bezproreda"/>
        <w:jc w:val="both"/>
        <w:rPr>
          <w:rFonts w:ascii="Calibri" w:eastAsia="Calibri" w:hAnsi="Calibri" w:cs="Calibri"/>
          <w:sz w:val="22"/>
          <w:szCs w:val="22"/>
          <w:lang w:val="hr-HR"/>
        </w:rPr>
      </w:pPr>
      <w:r w:rsidRPr="00E755E8">
        <w:rPr>
          <w:rFonts w:ascii="Calibri" w:eastAsia="Calibri" w:hAnsi="Calibri" w:cs="Calibri"/>
          <w:color w:val="000000"/>
          <w:sz w:val="22"/>
          <w:szCs w:val="22"/>
          <w:lang w:val="hr-HR"/>
        </w:rPr>
        <w:t xml:space="preserve">Sukladno Zakonu korisnici se dijele u dvije kategorije: kategorija "kućanstvo" i kategorija korisnika koji "nije kućanstvo". Cjenik usluga mora biti izrađen na način da je cijena minimalne javne usluge (fiksni dio) za kategoriju "kućanstvo" jednaka za sve korisnike iz navedene kategorije, također cijena minimalne javne usluge </w:t>
      </w:r>
      <w:proofErr w:type="spellStart"/>
      <w:r w:rsidRPr="00E755E8">
        <w:rPr>
          <w:rFonts w:ascii="Calibri" w:eastAsia="Calibri" w:hAnsi="Calibri" w:cs="Calibri"/>
          <w:color w:val="000000"/>
          <w:sz w:val="22"/>
          <w:szCs w:val="22"/>
          <w:lang w:val="hr-HR"/>
        </w:rPr>
        <w:t>usluge</w:t>
      </w:r>
      <w:proofErr w:type="spellEnd"/>
      <w:r w:rsidRPr="00E755E8">
        <w:rPr>
          <w:rFonts w:ascii="Calibri" w:eastAsia="Calibri" w:hAnsi="Calibri" w:cs="Calibri"/>
          <w:color w:val="000000"/>
          <w:sz w:val="22"/>
          <w:szCs w:val="22"/>
          <w:lang w:val="hr-HR"/>
        </w:rPr>
        <w:t xml:space="preserve"> za kategoriju korisnika koji "nije kućanstvo" mora biti jednaka za sve korisnike za navedenu kategoriju. Zakon dopušta uvođenje kriterija za umanjenje cijena. Cijenu minimalne javne usluge i kriterije za popuste donosi gradsko vijeće JLS. </w:t>
      </w:r>
    </w:p>
    <w:p w14:paraId="5350693E" w14:textId="77777777" w:rsidR="00FB6B42" w:rsidRPr="00E755E8" w:rsidRDefault="00757ECC" w:rsidP="00E755E8">
      <w:pPr>
        <w:pStyle w:val="Bezproreda"/>
        <w:jc w:val="both"/>
        <w:rPr>
          <w:rFonts w:ascii="Calibri" w:eastAsia="Calibri" w:hAnsi="Calibri" w:cs="Calibri"/>
          <w:sz w:val="22"/>
          <w:szCs w:val="22"/>
          <w:lang w:val="hr-HR"/>
        </w:rPr>
      </w:pPr>
      <w:r w:rsidRPr="00E755E8">
        <w:rPr>
          <w:rFonts w:ascii="Calibri" w:eastAsia="Calibri" w:hAnsi="Calibri" w:cs="Calibri"/>
          <w:color w:val="000000"/>
          <w:sz w:val="22"/>
          <w:szCs w:val="22"/>
          <w:lang w:val="hr-HR"/>
        </w:rPr>
        <w:t xml:space="preserve">Davatelj usluge pridržava pravo da varijabilni iznos cijene, koji isključivo ovisi o troškovima koji se odnose na prijevoz,  predaju, manipulaciju  otpadom  te  pripadajućim troškovima  zbrinjavanja  sakupljenog  komunalnog otpada, samostalno definira i odredi sukladno troškovima koji na to utječu.  </w:t>
      </w:r>
    </w:p>
    <w:p w14:paraId="2A00225E" w14:textId="77777777" w:rsidR="00E755E8" w:rsidRPr="00E755E8" w:rsidRDefault="00E755E8" w:rsidP="00E755E8">
      <w:pPr>
        <w:pStyle w:val="Bezproreda"/>
        <w:jc w:val="both"/>
        <w:rPr>
          <w:rFonts w:ascii="Calibri" w:eastAsia="Calibri" w:hAnsi="Calibri" w:cs="Calibri"/>
          <w:color w:val="000000"/>
          <w:sz w:val="22"/>
          <w:szCs w:val="22"/>
          <w:lang w:val="hr-HR"/>
        </w:rPr>
      </w:pPr>
    </w:p>
    <w:p w14:paraId="635CCF95" w14:textId="77777777" w:rsidR="00E755E8" w:rsidRPr="00E755E8" w:rsidRDefault="00757ECC" w:rsidP="00E755E8">
      <w:pPr>
        <w:pStyle w:val="Bezproreda"/>
        <w:jc w:val="both"/>
        <w:rPr>
          <w:rFonts w:ascii="Calibri" w:eastAsia="Calibri" w:hAnsi="Calibri" w:cs="Calibri"/>
          <w:color w:val="000000"/>
          <w:sz w:val="22"/>
          <w:szCs w:val="22"/>
          <w:lang w:val="hr-HR"/>
        </w:rPr>
      </w:pPr>
      <w:r w:rsidRPr="00E755E8">
        <w:rPr>
          <w:rFonts w:ascii="Calibri" w:eastAsia="Calibri" w:hAnsi="Calibri" w:cs="Calibri"/>
          <w:color w:val="000000"/>
          <w:sz w:val="22"/>
          <w:szCs w:val="22"/>
          <w:lang w:val="hr-HR"/>
        </w:rPr>
        <w:t xml:space="preserve">Prijedlogu izmjene, uz zakonsku obvezu primjene varijabilnog dijela cijene, naročito su uvjetovale turbulencije i poskupljenja osnovnih energenata i usluga o kojima poslovanje davatelja usluge ovisi. </w:t>
      </w:r>
    </w:p>
    <w:p w14:paraId="2BEDFE06" w14:textId="77777777" w:rsidR="00E755E8" w:rsidRPr="00E755E8" w:rsidRDefault="00E755E8" w:rsidP="00E755E8">
      <w:pPr>
        <w:pStyle w:val="Bezproreda"/>
        <w:jc w:val="both"/>
        <w:rPr>
          <w:rFonts w:ascii="Calibri" w:eastAsia="Calibri" w:hAnsi="Calibri" w:cs="Calibri"/>
          <w:color w:val="000000"/>
          <w:sz w:val="22"/>
          <w:szCs w:val="22"/>
          <w:lang w:val="hr-HR"/>
        </w:rPr>
      </w:pPr>
    </w:p>
    <w:p w14:paraId="5B309A6E" w14:textId="699436F5" w:rsidR="00FB6B42" w:rsidRPr="00E755E8" w:rsidRDefault="00757ECC" w:rsidP="00E755E8">
      <w:pPr>
        <w:pStyle w:val="Bezproreda"/>
        <w:jc w:val="both"/>
        <w:rPr>
          <w:rFonts w:ascii="Calibri" w:eastAsia="Calibri" w:hAnsi="Calibri" w:cs="Calibri"/>
          <w:sz w:val="22"/>
          <w:szCs w:val="22"/>
          <w:lang w:val="hr-HR"/>
        </w:rPr>
      </w:pPr>
      <w:r w:rsidRPr="00E755E8">
        <w:rPr>
          <w:rFonts w:ascii="Calibri" w:eastAsia="Calibri" w:hAnsi="Calibri" w:cs="Calibri"/>
          <w:color w:val="000000"/>
          <w:sz w:val="22"/>
          <w:szCs w:val="22"/>
          <w:lang w:val="hr-HR"/>
        </w:rPr>
        <w:t>Pozivamo Vas da se uključite u javnu raspravu sa Vašim stavovima i prijedlozima kako bi eventualno dodatno poboljšali prijedlog varijabilnog dijela cjenika davatelja usluge. Vaše stavove i prijedloge možete poslati putem</w:t>
      </w:r>
      <w:hyperlink r:id="rId8" w:history="1">
        <w:r w:rsidRPr="00E755E8">
          <w:rPr>
            <w:rFonts w:ascii="Calibri" w:eastAsia="Calibri" w:hAnsi="Calibri" w:cs="Calibri"/>
            <w:color w:val="000000"/>
            <w:sz w:val="22"/>
            <w:szCs w:val="22"/>
            <w:lang w:val="hr-HR"/>
          </w:rPr>
          <w:t xml:space="preserve"> </w:t>
        </w:r>
        <w:r w:rsidRPr="00A7103A">
          <w:rPr>
            <w:rFonts w:ascii="Calibri" w:eastAsia="Calibri" w:hAnsi="Calibri" w:cs="Calibri"/>
            <w:color w:val="0563C1"/>
            <w:sz w:val="22"/>
            <w:szCs w:val="22"/>
            <w:u w:val="single"/>
            <w:lang w:val="hr-HR"/>
          </w:rPr>
          <w:t>Obrasca sudjelovanja javnosti u internetskom savjetovanju</w:t>
        </w:r>
        <w:r w:rsidRPr="00A7103A">
          <w:rPr>
            <w:rFonts w:ascii="Calibri" w:eastAsia="Calibri" w:hAnsi="Calibri" w:cs="Calibri"/>
            <w:sz w:val="22"/>
            <w:szCs w:val="22"/>
            <w:u w:val="single"/>
            <w:lang w:val="hr-HR"/>
          </w:rPr>
          <w:t xml:space="preserve"> </w:t>
        </w:r>
      </w:hyperlink>
      <w:r w:rsidRPr="00E755E8">
        <w:rPr>
          <w:rFonts w:ascii="Calibri" w:eastAsia="Calibri" w:hAnsi="Calibri" w:cs="Calibri"/>
          <w:color w:val="000000"/>
          <w:sz w:val="22"/>
          <w:szCs w:val="22"/>
          <w:lang w:val="hr-HR"/>
        </w:rPr>
        <w:t>na mai</w:t>
      </w:r>
      <w:r w:rsidR="004472EF">
        <w:rPr>
          <w:rFonts w:ascii="Calibri" w:eastAsia="Calibri" w:hAnsi="Calibri" w:cs="Calibri"/>
          <w:color w:val="000000"/>
          <w:sz w:val="22"/>
          <w:szCs w:val="22"/>
          <w:lang w:val="hr-HR"/>
        </w:rPr>
        <w:t xml:space="preserve">l: </w:t>
      </w:r>
      <w:r w:rsidR="00472A99">
        <w:rPr>
          <w:rFonts w:ascii="Calibri" w:eastAsia="Calibri" w:hAnsi="Calibri" w:cs="Calibri"/>
          <w:color w:val="000000"/>
          <w:sz w:val="22"/>
          <w:szCs w:val="22"/>
          <w:lang w:val="hr-HR"/>
        </w:rPr>
        <w:t>pisarnica-lasinja@lasinja.hr</w:t>
      </w:r>
      <w:r w:rsidR="004472EF">
        <w:rPr>
          <w:rFonts w:ascii="Calibri" w:eastAsia="Calibri" w:hAnsi="Calibri" w:cs="Calibri"/>
          <w:color w:val="000000"/>
          <w:sz w:val="22"/>
          <w:szCs w:val="22"/>
          <w:lang w:val="hr-HR"/>
        </w:rPr>
        <w:t>.</w:t>
      </w:r>
      <w:r w:rsidRPr="00E755E8">
        <w:rPr>
          <w:rFonts w:ascii="Calibri" w:eastAsia="Calibri" w:hAnsi="Calibri" w:cs="Calibri"/>
          <w:color w:val="000000"/>
          <w:sz w:val="22"/>
          <w:szCs w:val="22"/>
          <w:lang w:val="hr-HR"/>
        </w:rPr>
        <w:t xml:space="preserve"> Po završetku javnog savjetovanja izraditi će se Izvješće o provedenom savjetovanju koje se zajedno sa Zahtjevom za davanje suglasnosti na primjenu novog cjenika javne usluge sakupljanja komunalnog otpada upućuje izvršnoj vlasti, odnosno</w:t>
      </w:r>
      <w:r w:rsidR="00E755E8" w:rsidRPr="00E755E8">
        <w:rPr>
          <w:rFonts w:ascii="Calibri" w:eastAsia="Calibri" w:hAnsi="Calibri" w:cs="Calibri"/>
          <w:color w:val="000000"/>
          <w:sz w:val="22"/>
          <w:szCs w:val="22"/>
          <w:lang w:val="hr-HR"/>
        </w:rPr>
        <w:t xml:space="preserve"> Općinskom </w:t>
      </w:r>
      <w:r w:rsidR="00A7103A" w:rsidRPr="00E755E8">
        <w:rPr>
          <w:rFonts w:ascii="Calibri" w:eastAsia="Calibri" w:hAnsi="Calibri" w:cs="Calibri"/>
          <w:color w:val="000000"/>
          <w:sz w:val="22"/>
          <w:szCs w:val="22"/>
          <w:lang w:val="hr-HR"/>
        </w:rPr>
        <w:t>načelniku</w:t>
      </w:r>
      <w:r w:rsidR="00E755E8" w:rsidRPr="00E755E8">
        <w:rPr>
          <w:rFonts w:ascii="Calibri" w:eastAsia="Calibri" w:hAnsi="Calibri" w:cs="Calibri"/>
          <w:color w:val="000000"/>
          <w:sz w:val="22"/>
          <w:szCs w:val="22"/>
          <w:lang w:val="hr-HR"/>
        </w:rPr>
        <w:t xml:space="preserve"> Općine </w:t>
      </w:r>
      <w:r w:rsidR="00472A99">
        <w:rPr>
          <w:rFonts w:ascii="Calibri" w:eastAsia="Calibri" w:hAnsi="Calibri" w:cs="Calibri"/>
          <w:color w:val="000000"/>
          <w:sz w:val="22"/>
          <w:szCs w:val="22"/>
          <w:lang w:val="hr-HR"/>
        </w:rPr>
        <w:t>Lasinja</w:t>
      </w:r>
      <w:r w:rsidR="004472EF">
        <w:rPr>
          <w:rFonts w:ascii="Calibri" w:eastAsia="Calibri" w:hAnsi="Calibri" w:cs="Calibri"/>
          <w:color w:val="000000"/>
          <w:sz w:val="22"/>
          <w:szCs w:val="22"/>
          <w:lang w:val="hr-HR"/>
        </w:rPr>
        <w:t>.</w:t>
      </w:r>
    </w:p>
    <w:p w14:paraId="753C7B1C" w14:textId="77777777" w:rsidR="00E755E8" w:rsidRPr="00E755E8" w:rsidRDefault="00E755E8" w:rsidP="00E755E8">
      <w:pPr>
        <w:pStyle w:val="Bezproreda"/>
        <w:rPr>
          <w:rFonts w:ascii="Calibri" w:eastAsia="Calibri" w:hAnsi="Calibri" w:cs="Calibri"/>
          <w:b/>
          <w:bCs/>
          <w:color w:val="000000"/>
          <w:lang w:val="hr-HR"/>
        </w:rPr>
      </w:pPr>
    </w:p>
    <w:p w14:paraId="72A147B9" w14:textId="28E85CCA" w:rsidR="00FB6B42" w:rsidRPr="00E755E8" w:rsidRDefault="00757ECC" w:rsidP="00E755E8">
      <w:pPr>
        <w:pStyle w:val="Bezproreda"/>
        <w:rPr>
          <w:rFonts w:ascii="Calibri" w:eastAsia="Calibri" w:hAnsi="Calibri" w:cs="Calibri"/>
          <w:lang w:val="hr-HR"/>
        </w:rPr>
      </w:pPr>
      <w:r w:rsidRPr="00E755E8">
        <w:rPr>
          <w:rFonts w:ascii="Calibri" w:eastAsia="Calibri" w:hAnsi="Calibri" w:cs="Calibri"/>
          <w:b/>
          <w:bCs/>
          <w:color w:val="000000"/>
          <w:lang w:val="hr-HR"/>
        </w:rPr>
        <w:t xml:space="preserve">OBRAZLOŽENJE IZNOSA CIJENE JAVNE USLUGE ZA KOLIČINU PREDANOG MIJEŠANOG KOMUNALNOG OTPADA </w:t>
      </w:r>
    </w:p>
    <w:p w14:paraId="1EBE96F6" w14:textId="77777777" w:rsidR="00E755E8" w:rsidRPr="00E755E8" w:rsidRDefault="00E755E8" w:rsidP="00E755E8">
      <w:pPr>
        <w:pStyle w:val="Bezproreda"/>
        <w:rPr>
          <w:rFonts w:ascii="Calibri" w:eastAsia="Calibri" w:hAnsi="Calibri" w:cs="Calibri"/>
          <w:color w:val="000000"/>
          <w:sz w:val="22"/>
          <w:szCs w:val="22"/>
          <w:lang w:val="hr-HR"/>
        </w:rPr>
      </w:pPr>
    </w:p>
    <w:p w14:paraId="30497546" w14:textId="651C376E" w:rsidR="00FB6B42" w:rsidRPr="00E755E8" w:rsidRDefault="00757ECC" w:rsidP="00E755E8">
      <w:pPr>
        <w:pStyle w:val="Bezproreda"/>
        <w:jc w:val="both"/>
        <w:rPr>
          <w:rFonts w:ascii="Calibri" w:eastAsia="Calibri" w:hAnsi="Calibri" w:cs="Calibri"/>
          <w:sz w:val="22"/>
          <w:szCs w:val="22"/>
          <w:lang w:val="hr-HR"/>
        </w:rPr>
      </w:pPr>
      <w:r w:rsidRPr="00E755E8">
        <w:rPr>
          <w:rFonts w:ascii="Calibri" w:eastAsia="Calibri" w:hAnsi="Calibri" w:cs="Calibri"/>
          <w:color w:val="000000"/>
          <w:sz w:val="22"/>
          <w:szCs w:val="22"/>
          <w:lang w:val="hr-HR"/>
        </w:rPr>
        <w:t xml:space="preserve">Zakon o gospodarenju otpadom (NN 84/2021) donesen je 15. srpnja 2021. godine te je u primjeni </w:t>
      </w:r>
      <w:r w:rsidRPr="00E755E8">
        <w:rPr>
          <w:rFonts w:ascii="Calibri" w:eastAsia="Calibri" w:hAnsi="Calibri" w:cs="Calibri"/>
          <w:color w:val="000000"/>
          <w:spacing w:val="1"/>
          <w:sz w:val="22"/>
          <w:szCs w:val="22"/>
          <w:lang w:val="hr-HR"/>
        </w:rPr>
        <w:t>od</w:t>
      </w:r>
      <w:r w:rsidRPr="00E755E8">
        <w:rPr>
          <w:rFonts w:ascii="Calibri" w:eastAsia="Calibri" w:hAnsi="Calibri" w:cs="Calibri"/>
          <w:color w:val="000000"/>
          <w:sz w:val="22"/>
          <w:szCs w:val="22"/>
          <w:lang w:val="hr-HR"/>
        </w:rPr>
        <w:t xml:space="preserve"> 31. srpnja 2021. godine. Sukladno Zakonu predstavničko tijelo jedinice lokalne samouprave donijelo je Odluku o načinu pružanja javne usluge sakupljanja komunalnog otpada na području </w:t>
      </w:r>
      <w:r w:rsidR="00E755E8" w:rsidRPr="00E755E8">
        <w:rPr>
          <w:rFonts w:ascii="Calibri" w:eastAsia="Calibri" w:hAnsi="Calibri" w:cs="Calibri"/>
          <w:color w:val="000000"/>
          <w:sz w:val="22"/>
          <w:szCs w:val="22"/>
          <w:lang w:val="hr-HR"/>
        </w:rPr>
        <w:t>Općine</w:t>
      </w:r>
      <w:r w:rsidR="00E755E8">
        <w:rPr>
          <w:rFonts w:ascii="Calibri" w:eastAsia="Calibri" w:hAnsi="Calibri" w:cs="Calibri"/>
          <w:color w:val="000000"/>
          <w:sz w:val="22"/>
          <w:szCs w:val="22"/>
          <w:lang w:val="hr-HR"/>
        </w:rPr>
        <w:t xml:space="preserve"> </w:t>
      </w:r>
      <w:r w:rsidR="00472A99">
        <w:rPr>
          <w:rFonts w:ascii="Calibri" w:eastAsia="Calibri" w:hAnsi="Calibri" w:cs="Calibri"/>
          <w:color w:val="000000"/>
          <w:sz w:val="22"/>
          <w:szCs w:val="22"/>
          <w:lang w:val="hr-HR"/>
        </w:rPr>
        <w:t>Lasinja</w:t>
      </w:r>
      <w:r w:rsidRPr="00E755E8">
        <w:rPr>
          <w:rFonts w:ascii="Calibri" w:eastAsia="Calibri" w:hAnsi="Calibri" w:cs="Calibri"/>
          <w:color w:val="000000"/>
          <w:sz w:val="22"/>
          <w:szCs w:val="22"/>
          <w:lang w:val="hr-HR"/>
        </w:rPr>
        <w:t xml:space="preserve">. Po donošenju Odluke, davatelj usluge odnosno </w:t>
      </w:r>
      <w:r w:rsidR="00E755E8" w:rsidRPr="00E755E8">
        <w:rPr>
          <w:rFonts w:ascii="Calibri" w:eastAsia="Calibri" w:hAnsi="Calibri" w:cs="Calibri"/>
          <w:color w:val="000000"/>
          <w:sz w:val="22"/>
          <w:szCs w:val="22"/>
          <w:lang w:val="hr-HR"/>
        </w:rPr>
        <w:t xml:space="preserve"> VOJNIĆ KOMUNALAC </w:t>
      </w:r>
      <w:r w:rsidRPr="00E755E8">
        <w:rPr>
          <w:rFonts w:ascii="Calibri" w:eastAsia="Calibri" w:hAnsi="Calibri" w:cs="Calibri"/>
          <w:color w:val="000000"/>
          <w:sz w:val="22"/>
          <w:szCs w:val="22"/>
          <w:lang w:val="hr-HR"/>
        </w:rPr>
        <w:t>d.o.o., d</w:t>
      </w:r>
      <w:r w:rsidR="00E755E8" w:rsidRPr="00E755E8">
        <w:rPr>
          <w:rFonts w:ascii="Calibri" w:eastAsia="Calibri" w:hAnsi="Calibri" w:cs="Calibri"/>
          <w:color w:val="000000"/>
          <w:sz w:val="22"/>
          <w:szCs w:val="22"/>
          <w:lang w:val="hr-HR"/>
        </w:rPr>
        <w:t>onijelo je</w:t>
      </w:r>
      <w:r w:rsidRPr="00E755E8">
        <w:rPr>
          <w:rFonts w:ascii="Calibri" w:eastAsia="Calibri" w:hAnsi="Calibri" w:cs="Calibri"/>
          <w:color w:val="000000"/>
          <w:sz w:val="22"/>
          <w:szCs w:val="22"/>
          <w:lang w:val="hr-HR"/>
        </w:rPr>
        <w:t xml:space="preserve"> cjenik usklađen sa Zakonom. Donošenjem  novog  Cjenika  sakupljanja  miješanog  komunalnog  otpada,  a  u  skladu  s  odredbama  Zakona mijenja</w:t>
      </w:r>
      <w:r w:rsidR="00E755E8" w:rsidRPr="00E755E8">
        <w:rPr>
          <w:rFonts w:ascii="Calibri" w:eastAsia="Calibri" w:hAnsi="Calibri" w:cs="Calibri"/>
          <w:color w:val="000000"/>
          <w:sz w:val="22"/>
          <w:szCs w:val="22"/>
          <w:lang w:val="hr-HR"/>
        </w:rPr>
        <w:t xml:space="preserve">li su </w:t>
      </w:r>
      <w:r w:rsidRPr="00E755E8">
        <w:rPr>
          <w:rFonts w:ascii="Calibri" w:eastAsia="Calibri" w:hAnsi="Calibri" w:cs="Calibri"/>
          <w:color w:val="000000"/>
          <w:sz w:val="22"/>
          <w:szCs w:val="22"/>
          <w:lang w:val="hr-HR"/>
        </w:rPr>
        <w:t xml:space="preserve"> se iznosi cijene javne usluge za sve korisnike. </w:t>
      </w:r>
    </w:p>
    <w:p w14:paraId="003D4A1D" w14:textId="77777777" w:rsidR="00E755E8" w:rsidRDefault="00757ECC" w:rsidP="00E755E8">
      <w:pPr>
        <w:pStyle w:val="Bezproreda"/>
        <w:rPr>
          <w:rFonts w:ascii="Calibri" w:eastAsia="Calibri" w:hAnsi="Calibri" w:cs="Calibri"/>
          <w:color w:val="000000"/>
          <w:sz w:val="22"/>
          <w:szCs w:val="22"/>
          <w:lang w:val="hr-HR"/>
        </w:rPr>
      </w:pPr>
      <w:r w:rsidRPr="00E755E8">
        <w:rPr>
          <w:rFonts w:ascii="Calibri" w:eastAsia="Calibri" w:hAnsi="Calibri" w:cs="Calibri"/>
          <w:color w:val="000000"/>
          <w:sz w:val="22"/>
          <w:szCs w:val="22"/>
          <w:lang w:val="hr-HR"/>
        </w:rPr>
        <w:t xml:space="preserve">Cijena javne usluge naplaćuje se radi pokrića troškova pružanja javne usluge. </w:t>
      </w:r>
      <w:r w:rsidR="00E755E8">
        <w:rPr>
          <w:rFonts w:ascii="Calibri" w:eastAsia="Calibri" w:hAnsi="Calibri" w:cs="Calibri"/>
          <w:color w:val="000000"/>
          <w:sz w:val="22"/>
          <w:szCs w:val="22"/>
          <w:lang w:val="hr-HR"/>
        </w:rPr>
        <w:t xml:space="preserve"> </w:t>
      </w:r>
    </w:p>
    <w:p w14:paraId="1AED9B9D" w14:textId="77777777" w:rsidR="00E755E8" w:rsidRDefault="00E755E8" w:rsidP="00E755E8">
      <w:pPr>
        <w:pStyle w:val="Bezproreda"/>
        <w:rPr>
          <w:rFonts w:ascii="Calibri" w:eastAsia="Calibri" w:hAnsi="Calibri" w:cs="Calibri"/>
          <w:color w:val="000000"/>
          <w:sz w:val="22"/>
          <w:szCs w:val="22"/>
          <w:lang w:val="hr-HR"/>
        </w:rPr>
      </w:pPr>
    </w:p>
    <w:p w14:paraId="0D24DC05" w14:textId="4A50DAFB" w:rsidR="00FB6B42" w:rsidRPr="00E755E8" w:rsidRDefault="00757ECC" w:rsidP="00E755E8">
      <w:pPr>
        <w:pStyle w:val="Bezproreda"/>
        <w:rPr>
          <w:rFonts w:ascii="Calibri" w:eastAsia="Calibri" w:hAnsi="Calibri" w:cs="Calibri"/>
          <w:sz w:val="22"/>
          <w:szCs w:val="22"/>
          <w:lang w:val="hr-HR"/>
        </w:rPr>
      </w:pPr>
      <w:r w:rsidRPr="00E755E8">
        <w:rPr>
          <w:rFonts w:ascii="Calibri" w:eastAsia="Calibri" w:hAnsi="Calibri" w:cs="Calibri"/>
          <w:color w:val="000000"/>
          <w:sz w:val="22"/>
          <w:szCs w:val="22"/>
          <w:lang w:val="hr-HR"/>
        </w:rPr>
        <w:t xml:space="preserve">Strukturu cijene javne usluge čini:  </w:t>
      </w:r>
    </w:p>
    <w:p w14:paraId="5A195A45" w14:textId="77777777" w:rsidR="00FB6B42" w:rsidRPr="00E755E8" w:rsidRDefault="00757ECC" w:rsidP="00E755E8">
      <w:pPr>
        <w:pStyle w:val="Bezproreda"/>
        <w:numPr>
          <w:ilvl w:val="0"/>
          <w:numId w:val="3"/>
        </w:numPr>
        <w:rPr>
          <w:rFonts w:ascii="Calibri" w:eastAsia="Calibri" w:hAnsi="Calibri" w:cs="Calibri"/>
          <w:sz w:val="22"/>
          <w:szCs w:val="22"/>
          <w:lang w:val="hr-HR"/>
        </w:rPr>
      </w:pPr>
      <w:r w:rsidRPr="00E755E8">
        <w:rPr>
          <w:rFonts w:ascii="Calibri" w:eastAsia="Calibri" w:hAnsi="Calibri" w:cs="Calibri"/>
          <w:color w:val="000000"/>
          <w:sz w:val="22"/>
          <w:szCs w:val="22"/>
          <w:lang w:val="hr-HR"/>
        </w:rPr>
        <w:lastRenderedPageBreak/>
        <w:t xml:space="preserve">Cijena obvezne minimalne javne usluge,  </w:t>
      </w:r>
    </w:p>
    <w:p w14:paraId="19A8FA96" w14:textId="77777777" w:rsidR="00FB6B42" w:rsidRPr="00E755E8" w:rsidRDefault="00757ECC" w:rsidP="00E755E8">
      <w:pPr>
        <w:pStyle w:val="Bezproreda"/>
        <w:numPr>
          <w:ilvl w:val="0"/>
          <w:numId w:val="3"/>
        </w:numPr>
        <w:jc w:val="both"/>
        <w:rPr>
          <w:rFonts w:ascii="Calibri" w:eastAsia="Calibri" w:hAnsi="Calibri" w:cs="Calibri"/>
          <w:sz w:val="22"/>
          <w:szCs w:val="22"/>
          <w:lang w:val="hr-HR"/>
        </w:rPr>
      </w:pPr>
      <w:r w:rsidRPr="00E755E8">
        <w:rPr>
          <w:rFonts w:ascii="Calibri" w:eastAsia="Calibri" w:hAnsi="Calibri" w:cs="Calibri"/>
          <w:color w:val="000000"/>
          <w:sz w:val="22"/>
          <w:szCs w:val="22"/>
          <w:lang w:val="hr-HR"/>
        </w:rPr>
        <w:t xml:space="preserve">Cijena za količinu predanog miješanog komunalnog otpada  </w:t>
      </w:r>
    </w:p>
    <w:p w14:paraId="76341C4B" w14:textId="77777777" w:rsidR="00FE5D12" w:rsidRDefault="00757ECC" w:rsidP="00E755E8">
      <w:pPr>
        <w:pStyle w:val="Bezproreda"/>
        <w:jc w:val="both"/>
        <w:rPr>
          <w:rFonts w:ascii="Calibri" w:eastAsia="Calibri" w:hAnsi="Calibri" w:cs="Calibri"/>
          <w:color w:val="000000"/>
          <w:sz w:val="22"/>
          <w:szCs w:val="22"/>
          <w:lang w:val="hr-HR"/>
        </w:rPr>
      </w:pPr>
      <w:r w:rsidRPr="00E755E8">
        <w:rPr>
          <w:rFonts w:ascii="Calibri" w:eastAsia="Calibri" w:hAnsi="Calibri" w:cs="Calibri"/>
          <w:color w:val="000000"/>
          <w:sz w:val="22"/>
          <w:szCs w:val="22"/>
          <w:lang w:val="hr-HR"/>
        </w:rPr>
        <w:t xml:space="preserve">Obvezna minimalna javna usluga je iznos koji se osigurava radi ekonomski održivog poslovanja, te sigurnosti, redovitosti i kvalitete pružanja javne usluge, kako bi sustav sakupljanja komunalnog otpada mogao ispuniti svoju svrhu. Cijena obvezne minimalne javne usluge dio je cijene javne usluge. </w:t>
      </w:r>
    </w:p>
    <w:p w14:paraId="02A20717" w14:textId="55CB6024" w:rsidR="00FB6B42" w:rsidRPr="00E755E8" w:rsidRDefault="00757ECC" w:rsidP="00E755E8">
      <w:pPr>
        <w:pStyle w:val="Bezproreda"/>
        <w:jc w:val="both"/>
        <w:rPr>
          <w:rFonts w:ascii="Calibri" w:eastAsia="Calibri" w:hAnsi="Calibri" w:cs="Calibri"/>
          <w:sz w:val="22"/>
          <w:szCs w:val="22"/>
          <w:lang w:val="hr-HR"/>
        </w:rPr>
      </w:pPr>
      <w:r w:rsidRPr="00E755E8">
        <w:rPr>
          <w:rFonts w:ascii="Calibri" w:eastAsia="Calibri" w:hAnsi="Calibri" w:cs="Calibri"/>
          <w:color w:val="000000"/>
          <w:sz w:val="22"/>
          <w:szCs w:val="22"/>
          <w:lang w:val="hr-HR"/>
        </w:rPr>
        <w:t xml:space="preserve">Na području pružanja javne usluge primjenjuje se:  </w:t>
      </w:r>
    </w:p>
    <w:p w14:paraId="1CF6B27B" w14:textId="77777777" w:rsidR="00FB6B42" w:rsidRPr="00E755E8" w:rsidRDefault="00757ECC" w:rsidP="00FE5D12">
      <w:pPr>
        <w:pStyle w:val="Bezproreda"/>
        <w:numPr>
          <w:ilvl w:val="0"/>
          <w:numId w:val="4"/>
        </w:numPr>
        <w:jc w:val="both"/>
        <w:rPr>
          <w:rFonts w:ascii="Calibri" w:eastAsia="Calibri" w:hAnsi="Calibri" w:cs="Calibri"/>
          <w:sz w:val="22"/>
          <w:szCs w:val="22"/>
          <w:lang w:val="hr-HR"/>
        </w:rPr>
      </w:pPr>
      <w:r w:rsidRPr="00E755E8">
        <w:rPr>
          <w:rFonts w:ascii="Calibri" w:eastAsia="Calibri" w:hAnsi="Calibri" w:cs="Calibri"/>
          <w:color w:val="000000"/>
          <w:sz w:val="22"/>
          <w:szCs w:val="22"/>
          <w:lang w:val="hr-HR"/>
        </w:rPr>
        <w:t xml:space="preserve">jedinstvena cijena obvezne minimalne javne usluge za korisnika usluge razvrstanog u kategoriju korisnika ''kućanstvo'' i  </w:t>
      </w:r>
    </w:p>
    <w:p w14:paraId="3F29EA35" w14:textId="77777777" w:rsidR="00FB6B42" w:rsidRPr="00E755E8" w:rsidRDefault="00757ECC" w:rsidP="00FE5D12">
      <w:pPr>
        <w:pStyle w:val="Bezproreda"/>
        <w:numPr>
          <w:ilvl w:val="0"/>
          <w:numId w:val="4"/>
        </w:numPr>
        <w:jc w:val="both"/>
        <w:rPr>
          <w:rFonts w:ascii="Calibri" w:eastAsia="Calibri" w:hAnsi="Calibri" w:cs="Calibri"/>
          <w:sz w:val="22"/>
          <w:szCs w:val="22"/>
          <w:lang w:val="hr-HR"/>
        </w:rPr>
      </w:pPr>
      <w:r w:rsidRPr="00E755E8">
        <w:rPr>
          <w:rFonts w:ascii="Calibri" w:eastAsia="Calibri" w:hAnsi="Calibri" w:cs="Calibri"/>
          <w:color w:val="000000"/>
          <w:sz w:val="22"/>
          <w:szCs w:val="22"/>
          <w:lang w:val="hr-HR"/>
        </w:rPr>
        <w:t xml:space="preserve">jedinstvena cijena obvezne minimalne javne usluge za korisnika usluge razvrstanog u kategoriju korisnika koji ''nije kućanstvo''.  </w:t>
      </w:r>
    </w:p>
    <w:p w14:paraId="24ECFCAC" w14:textId="77777777" w:rsidR="00FE5D12" w:rsidRDefault="00757ECC" w:rsidP="00E755E8">
      <w:pPr>
        <w:pStyle w:val="Bezproreda"/>
        <w:jc w:val="both"/>
        <w:rPr>
          <w:rFonts w:ascii="Calibri" w:eastAsia="Calibri" w:hAnsi="Calibri" w:cs="Calibri"/>
          <w:color w:val="000000"/>
          <w:sz w:val="22"/>
          <w:szCs w:val="22"/>
          <w:lang w:val="hr-HR"/>
        </w:rPr>
      </w:pPr>
      <w:r w:rsidRPr="00E755E8">
        <w:rPr>
          <w:rFonts w:ascii="Calibri" w:eastAsia="Calibri" w:hAnsi="Calibri" w:cs="Calibri"/>
          <w:color w:val="000000"/>
          <w:sz w:val="22"/>
          <w:szCs w:val="22"/>
          <w:lang w:val="hr-HR"/>
        </w:rPr>
        <w:t xml:space="preserve">Ako se na istom obračunskom mjestu isti korisnik može razvrstati i u kategoriju ''kućanstvo'' i u kategoriju korisnika  koji  ''nije  kućanstvo'',  korisnik  je  dužan  plaćati  samo  cijenu  obvezne  minimalne  javne  usluge obračunanu za kategoriju korisnika koji ''nije kućanstvo''. </w:t>
      </w:r>
    </w:p>
    <w:p w14:paraId="4EF34B32" w14:textId="77777777" w:rsidR="000B1A70" w:rsidRDefault="000B1A70" w:rsidP="00E755E8">
      <w:pPr>
        <w:pStyle w:val="Bezproreda"/>
        <w:jc w:val="both"/>
        <w:rPr>
          <w:rFonts w:ascii="Calibri" w:eastAsia="Calibri" w:hAnsi="Calibri" w:cs="Calibri"/>
          <w:color w:val="000000"/>
          <w:sz w:val="22"/>
          <w:szCs w:val="22"/>
          <w:lang w:val="hr-HR"/>
        </w:rPr>
      </w:pPr>
    </w:p>
    <w:p w14:paraId="460AD5B6" w14:textId="5BDBE7A6" w:rsidR="00FB6B42" w:rsidRDefault="00757ECC" w:rsidP="00E755E8">
      <w:pPr>
        <w:pStyle w:val="Bezproreda"/>
        <w:jc w:val="both"/>
        <w:rPr>
          <w:rFonts w:ascii="Calibri" w:eastAsia="Calibri" w:hAnsi="Calibri" w:cs="Calibri"/>
          <w:color w:val="000000"/>
          <w:sz w:val="22"/>
          <w:szCs w:val="22"/>
          <w:lang w:val="hr-HR"/>
        </w:rPr>
      </w:pPr>
      <w:r w:rsidRPr="00E755E8">
        <w:rPr>
          <w:rFonts w:ascii="Calibri" w:eastAsia="Calibri" w:hAnsi="Calibri" w:cs="Calibri"/>
          <w:color w:val="000000"/>
          <w:sz w:val="22"/>
          <w:szCs w:val="22"/>
          <w:lang w:val="hr-HR"/>
        </w:rPr>
        <w:t xml:space="preserve">Odlukom jedinice lokalne samouprave </w:t>
      </w:r>
      <w:r w:rsidR="00FE5D12">
        <w:rPr>
          <w:rFonts w:ascii="Calibri" w:eastAsia="Calibri" w:hAnsi="Calibri" w:cs="Calibri"/>
          <w:color w:val="000000"/>
          <w:sz w:val="22"/>
          <w:szCs w:val="22"/>
          <w:lang w:val="hr-HR"/>
        </w:rPr>
        <w:t xml:space="preserve">VOJNIĆ KOMUNALAC </w:t>
      </w:r>
      <w:r w:rsidRPr="00E755E8">
        <w:rPr>
          <w:rFonts w:ascii="Calibri" w:eastAsia="Calibri" w:hAnsi="Calibri" w:cs="Calibri"/>
          <w:color w:val="000000"/>
          <w:sz w:val="22"/>
          <w:szCs w:val="22"/>
          <w:lang w:val="hr-HR"/>
        </w:rPr>
        <w:t xml:space="preserve">d.o.o. pruža javnu uslugu, te je utvrđena cijena obvezne minimalne javne usluge za kategoriju korisnika ''kućanstvo'' i jedinstvena je na cjelokupnom području primjene u iznosu </w:t>
      </w:r>
      <w:r w:rsidRPr="00E755E8">
        <w:rPr>
          <w:rFonts w:ascii="Calibri" w:eastAsia="Calibri" w:hAnsi="Calibri" w:cs="Calibri"/>
          <w:color w:val="000000"/>
          <w:spacing w:val="1"/>
          <w:sz w:val="22"/>
          <w:szCs w:val="22"/>
          <w:lang w:val="hr-HR"/>
        </w:rPr>
        <w:t>od</w:t>
      </w:r>
      <w:r w:rsidRPr="00E755E8">
        <w:rPr>
          <w:rFonts w:ascii="Calibri" w:eastAsia="Calibri" w:hAnsi="Calibri" w:cs="Calibri"/>
          <w:color w:val="000000"/>
          <w:sz w:val="22"/>
          <w:szCs w:val="22"/>
          <w:lang w:val="hr-HR"/>
        </w:rPr>
        <w:t xml:space="preserve"> </w:t>
      </w:r>
      <w:r w:rsidR="00FE5D12">
        <w:rPr>
          <w:rFonts w:ascii="Calibri" w:eastAsia="Calibri" w:hAnsi="Calibri" w:cs="Calibri"/>
          <w:color w:val="000000"/>
          <w:sz w:val="22"/>
          <w:szCs w:val="22"/>
          <w:lang w:val="hr-HR"/>
        </w:rPr>
        <w:t xml:space="preserve">  </w:t>
      </w:r>
      <w:r w:rsidR="004472EF">
        <w:rPr>
          <w:rFonts w:ascii="Calibri" w:eastAsia="Calibri" w:hAnsi="Calibri" w:cs="Calibri"/>
          <w:color w:val="000000"/>
          <w:sz w:val="22"/>
          <w:szCs w:val="22"/>
          <w:lang w:val="hr-HR"/>
        </w:rPr>
        <w:t>7,91</w:t>
      </w:r>
      <w:r w:rsidR="00FE5D12">
        <w:rPr>
          <w:rFonts w:ascii="Calibri" w:eastAsia="Calibri" w:hAnsi="Calibri" w:cs="Calibri"/>
          <w:color w:val="000000"/>
          <w:sz w:val="22"/>
          <w:szCs w:val="22"/>
          <w:lang w:val="hr-HR"/>
        </w:rPr>
        <w:t xml:space="preserve"> </w:t>
      </w:r>
      <w:r w:rsidRPr="00E755E8">
        <w:rPr>
          <w:rFonts w:ascii="Calibri" w:eastAsia="Calibri" w:hAnsi="Calibri" w:cs="Calibri"/>
          <w:color w:val="000000"/>
          <w:sz w:val="22"/>
          <w:szCs w:val="22"/>
          <w:lang w:val="hr-HR"/>
        </w:rPr>
        <w:t xml:space="preserve"> </w:t>
      </w:r>
      <w:r w:rsidR="00FE5D12">
        <w:rPr>
          <w:rFonts w:ascii="Calibri" w:eastAsia="Calibri" w:hAnsi="Calibri" w:cs="Calibri"/>
          <w:color w:val="000000"/>
          <w:sz w:val="22"/>
          <w:szCs w:val="22"/>
          <w:lang w:val="hr-HR"/>
        </w:rPr>
        <w:t xml:space="preserve">EUR </w:t>
      </w:r>
      <w:r w:rsidRPr="00E755E8">
        <w:rPr>
          <w:rFonts w:ascii="Calibri" w:eastAsia="Calibri" w:hAnsi="Calibri" w:cs="Calibri"/>
          <w:color w:val="000000"/>
          <w:sz w:val="22"/>
          <w:szCs w:val="22"/>
          <w:lang w:val="hr-HR"/>
        </w:rPr>
        <w:t>mjesečno (</w:t>
      </w:r>
      <w:r w:rsidR="00FE5D12">
        <w:rPr>
          <w:rFonts w:ascii="Calibri" w:eastAsia="Calibri" w:hAnsi="Calibri" w:cs="Calibri"/>
          <w:color w:val="000000"/>
          <w:sz w:val="22"/>
          <w:szCs w:val="22"/>
          <w:lang w:val="hr-HR"/>
        </w:rPr>
        <w:t xml:space="preserve"> S</w:t>
      </w:r>
      <w:r w:rsidRPr="00E755E8">
        <w:rPr>
          <w:rFonts w:ascii="Calibri" w:eastAsia="Calibri" w:hAnsi="Calibri" w:cs="Calibri"/>
          <w:color w:val="000000"/>
          <w:sz w:val="22"/>
          <w:szCs w:val="22"/>
          <w:lang w:val="hr-HR"/>
        </w:rPr>
        <w:t xml:space="preserve"> PDV-</w:t>
      </w:r>
      <w:r w:rsidR="00FE5D12">
        <w:rPr>
          <w:rFonts w:ascii="Calibri" w:eastAsia="Calibri" w:hAnsi="Calibri" w:cs="Calibri"/>
          <w:color w:val="000000"/>
          <w:sz w:val="22"/>
          <w:szCs w:val="22"/>
          <w:lang w:val="hr-HR"/>
        </w:rPr>
        <w:t>OM</w:t>
      </w:r>
      <w:r w:rsidRPr="00E755E8">
        <w:rPr>
          <w:rFonts w:ascii="Calibri" w:eastAsia="Calibri" w:hAnsi="Calibri" w:cs="Calibri"/>
          <w:color w:val="000000"/>
          <w:sz w:val="22"/>
          <w:szCs w:val="22"/>
          <w:lang w:val="hr-HR"/>
        </w:rPr>
        <w:t>)</w:t>
      </w:r>
      <w:r w:rsidR="00FE5D12">
        <w:rPr>
          <w:rFonts w:ascii="Calibri" w:eastAsia="Calibri" w:hAnsi="Calibri" w:cs="Calibri"/>
          <w:color w:val="000000"/>
          <w:sz w:val="22"/>
          <w:szCs w:val="22"/>
          <w:lang w:val="hr-HR"/>
        </w:rPr>
        <w:t xml:space="preserve"> kao i  </w:t>
      </w:r>
      <w:r w:rsidRPr="00E755E8">
        <w:rPr>
          <w:rFonts w:ascii="Calibri" w:eastAsia="Calibri" w:hAnsi="Calibri" w:cs="Calibri"/>
          <w:color w:val="000000"/>
          <w:sz w:val="22"/>
          <w:szCs w:val="22"/>
          <w:lang w:val="hr-HR"/>
        </w:rPr>
        <w:t xml:space="preserve">za kategoriju korisnika koja ''nije kućanstvo'' </w:t>
      </w:r>
      <w:r w:rsidR="00FE5D12">
        <w:rPr>
          <w:rFonts w:ascii="Calibri" w:eastAsia="Calibri" w:hAnsi="Calibri" w:cs="Calibri"/>
          <w:color w:val="000000"/>
          <w:sz w:val="22"/>
          <w:szCs w:val="22"/>
          <w:lang w:val="hr-HR"/>
        </w:rPr>
        <w:t>.</w:t>
      </w:r>
    </w:p>
    <w:p w14:paraId="15AA2B79" w14:textId="77777777" w:rsidR="00FE5D12" w:rsidRPr="00E755E8" w:rsidRDefault="00FE5D12" w:rsidP="00E755E8">
      <w:pPr>
        <w:pStyle w:val="Bezproreda"/>
        <w:jc w:val="both"/>
        <w:rPr>
          <w:rFonts w:ascii="Calibri" w:eastAsia="Calibri" w:hAnsi="Calibri" w:cs="Calibri"/>
          <w:sz w:val="22"/>
          <w:szCs w:val="22"/>
          <w:lang w:val="hr-HR"/>
        </w:rPr>
      </w:pPr>
    </w:p>
    <w:p w14:paraId="28B57485" w14:textId="3C24ADA0" w:rsidR="00FB6B42" w:rsidRPr="00E755E8" w:rsidRDefault="00757ECC" w:rsidP="00E755E8">
      <w:pPr>
        <w:pStyle w:val="Bezproreda"/>
        <w:jc w:val="both"/>
        <w:rPr>
          <w:rFonts w:ascii="Calibri" w:eastAsia="Calibri" w:hAnsi="Calibri" w:cs="Calibri"/>
          <w:sz w:val="22"/>
          <w:szCs w:val="22"/>
          <w:lang w:val="hr-HR"/>
        </w:rPr>
      </w:pPr>
      <w:r w:rsidRPr="00E755E8">
        <w:rPr>
          <w:rFonts w:ascii="Calibri" w:eastAsia="Calibri" w:hAnsi="Calibri" w:cs="Calibri"/>
          <w:b/>
          <w:bCs/>
          <w:color w:val="000000"/>
          <w:sz w:val="22"/>
          <w:szCs w:val="22"/>
          <w:lang w:val="hr-HR"/>
        </w:rPr>
        <w:t>Kriterij obračuna količine miješanog komunalnog otpada</w:t>
      </w:r>
      <w:r w:rsidRPr="00E755E8">
        <w:rPr>
          <w:rFonts w:ascii="Calibri" w:eastAsia="Calibri" w:hAnsi="Calibri" w:cs="Calibri"/>
          <w:color w:val="000000"/>
          <w:sz w:val="22"/>
          <w:szCs w:val="22"/>
          <w:lang w:val="hr-HR"/>
        </w:rPr>
        <w:t xml:space="preserve"> sukladno Odluci je </w:t>
      </w:r>
      <w:r w:rsidRPr="00E755E8">
        <w:rPr>
          <w:rFonts w:ascii="Calibri" w:eastAsia="Calibri" w:hAnsi="Calibri" w:cs="Calibri"/>
          <w:b/>
          <w:bCs/>
          <w:color w:val="000000"/>
          <w:sz w:val="22"/>
          <w:szCs w:val="22"/>
          <w:lang w:val="hr-HR"/>
        </w:rPr>
        <w:t>volumen stvarno zaduženog spremnika</w:t>
      </w:r>
      <w:r w:rsidRPr="00E755E8">
        <w:rPr>
          <w:rFonts w:ascii="Calibri" w:eastAsia="Calibri" w:hAnsi="Calibri" w:cs="Calibri"/>
          <w:color w:val="000000"/>
          <w:sz w:val="22"/>
          <w:szCs w:val="22"/>
          <w:lang w:val="hr-HR"/>
        </w:rPr>
        <w:t xml:space="preserve"> (120, 240,1100 litara) </w:t>
      </w:r>
      <w:r w:rsidR="000B1A70">
        <w:rPr>
          <w:rFonts w:ascii="Calibri" w:eastAsia="Calibri" w:hAnsi="Calibri" w:cs="Calibri"/>
          <w:color w:val="000000"/>
          <w:sz w:val="22"/>
          <w:szCs w:val="22"/>
          <w:lang w:val="hr-HR"/>
        </w:rPr>
        <w:t xml:space="preserve"> </w:t>
      </w:r>
      <w:r w:rsidRPr="00E755E8">
        <w:rPr>
          <w:rFonts w:ascii="Calibri" w:eastAsia="Calibri" w:hAnsi="Calibri" w:cs="Calibri"/>
          <w:color w:val="000000"/>
          <w:sz w:val="22"/>
          <w:szCs w:val="22"/>
          <w:lang w:val="hr-HR"/>
        </w:rPr>
        <w:t xml:space="preserve">te </w:t>
      </w:r>
      <w:r w:rsidRPr="00E755E8">
        <w:rPr>
          <w:rFonts w:ascii="Calibri" w:eastAsia="Calibri" w:hAnsi="Calibri" w:cs="Calibri"/>
          <w:b/>
          <w:bCs/>
          <w:color w:val="000000"/>
          <w:sz w:val="22"/>
          <w:szCs w:val="22"/>
          <w:lang w:val="hr-HR"/>
        </w:rPr>
        <w:t>broj pražnjenja spremnika u obračunskom razdoblju</w:t>
      </w:r>
      <w:r w:rsidRPr="00E755E8">
        <w:rPr>
          <w:rFonts w:ascii="Calibri" w:eastAsia="Calibri" w:hAnsi="Calibri" w:cs="Calibri"/>
          <w:color w:val="000000"/>
          <w:sz w:val="22"/>
          <w:szCs w:val="22"/>
          <w:lang w:val="hr-HR"/>
        </w:rPr>
        <w:t xml:space="preserve">. Iznos jedinične cijene za količinu predanog otpada prema volumenu spremnika primjenjuje se pri obračunu cijene za sve kategorije korisnika usluge i obračunava se prema sljedećoj formuli:  </w:t>
      </w:r>
    </w:p>
    <w:p w14:paraId="5443DE25" w14:textId="3C526E4A" w:rsidR="00FB6B42" w:rsidRPr="00E755E8" w:rsidRDefault="00757ECC" w:rsidP="00FE5D12">
      <w:pPr>
        <w:pStyle w:val="Bezproreda"/>
        <w:jc w:val="center"/>
        <w:rPr>
          <w:rFonts w:ascii="Calibri" w:eastAsia="Calibri" w:hAnsi="Calibri" w:cs="Calibri"/>
          <w:lang w:val="hr-HR"/>
        </w:rPr>
      </w:pPr>
      <w:r w:rsidRPr="00E755E8">
        <w:rPr>
          <w:rFonts w:ascii="Calibri" w:eastAsia="Calibri" w:hAnsi="Calibri" w:cs="Calibri"/>
          <w:b/>
          <w:bCs/>
          <w:color w:val="000000"/>
          <w:lang w:val="hr-HR"/>
        </w:rPr>
        <w:t>C = JCV × BP × U</w:t>
      </w:r>
    </w:p>
    <w:p w14:paraId="4AAE0463" w14:textId="77777777" w:rsidR="00FB6B42" w:rsidRPr="00E755E8" w:rsidRDefault="00757ECC" w:rsidP="00E755E8">
      <w:pPr>
        <w:pStyle w:val="Bezproreda"/>
        <w:rPr>
          <w:rFonts w:ascii="Calibri" w:eastAsia="Calibri" w:hAnsi="Calibri" w:cs="Calibri"/>
          <w:sz w:val="22"/>
          <w:szCs w:val="22"/>
          <w:lang w:val="hr-HR"/>
        </w:rPr>
      </w:pPr>
      <w:r w:rsidRPr="00E755E8">
        <w:rPr>
          <w:rFonts w:ascii="Calibri" w:eastAsia="Calibri" w:hAnsi="Calibri" w:cs="Calibri"/>
          <w:color w:val="000000"/>
          <w:sz w:val="22"/>
          <w:szCs w:val="22"/>
          <w:lang w:val="hr-HR"/>
        </w:rPr>
        <w:t xml:space="preserve">Pri čemu je: </w:t>
      </w:r>
    </w:p>
    <w:p w14:paraId="2B4DB1A4" w14:textId="5262BFC3" w:rsidR="000B1A70" w:rsidRDefault="00757ECC" w:rsidP="00E755E8">
      <w:pPr>
        <w:pStyle w:val="Bezproreda"/>
        <w:rPr>
          <w:rFonts w:ascii="Calibri" w:eastAsia="Calibri" w:hAnsi="Calibri" w:cs="Calibri"/>
          <w:color w:val="000000"/>
          <w:sz w:val="22"/>
          <w:szCs w:val="22"/>
          <w:lang w:val="hr-HR"/>
        </w:rPr>
      </w:pPr>
      <w:r w:rsidRPr="00E755E8">
        <w:rPr>
          <w:rFonts w:ascii="Calibri" w:eastAsia="Calibri" w:hAnsi="Calibri" w:cs="Calibri"/>
          <w:b/>
          <w:bCs/>
          <w:color w:val="000000"/>
          <w:sz w:val="22"/>
          <w:szCs w:val="22"/>
          <w:lang w:val="hr-HR"/>
        </w:rPr>
        <w:t>C</w:t>
      </w:r>
      <w:r w:rsidRPr="00E755E8">
        <w:rPr>
          <w:rFonts w:ascii="Calibri" w:eastAsia="Calibri" w:hAnsi="Calibri" w:cs="Calibri"/>
          <w:color w:val="000000"/>
          <w:sz w:val="22"/>
          <w:szCs w:val="22"/>
          <w:lang w:val="hr-HR"/>
        </w:rPr>
        <w:t xml:space="preserve">  –  cijena  javne  usluge  za  količinu  predanog  miješanog  komunalnog  otpada  izražena  u</w:t>
      </w:r>
      <w:r w:rsidR="000B1A70">
        <w:rPr>
          <w:rFonts w:ascii="Calibri" w:eastAsia="Calibri" w:hAnsi="Calibri" w:cs="Calibri"/>
          <w:color w:val="000000"/>
          <w:sz w:val="22"/>
          <w:szCs w:val="22"/>
          <w:lang w:val="hr-HR"/>
        </w:rPr>
        <w:t xml:space="preserve"> eurima </w:t>
      </w:r>
      <w:r w:rsidRPr="00E755E8">
        <w:rPr>
          <w:rFonts w:ascii="Calibri" w:eastAsia="Calibri" w:hAnsi="Calibri" w:cs="Calibri"/>
          <w:color w:val="000000"/>
          <w:sz w:val="22"/>
          <w:szCs w:val="22"/>
          <w:lang w:val="hr-HR"/>
        </w:rPr>
        <w:t xml:space="preserve"> </w:t>
      </w:r>
      <w:r w:rsidR="000B1A70">
        <w:rPr>
          <w:rFonts w:ascii="Calibri" w:eastAsia="Calibri" w:hAnsi="Calibri" w:cs="Calibri"/>
          <w:color w:val="000000"/>
          <w:sz w:val="22"/>
          <w:szCs w:val="22"/>
          <w:lang w:val="hr-HR"/>
        </w:rPr>
        <w:t>(</w:t>
      </w:r>
      <w:r w:rsidRPr="00E755E8">
        <w:rPr>
          <w:rFonts w:ascii="Calibri" w:eastAsia="Calibri" w:hAnsi="Calibri" w:cs="Calibri"/>
          <w:color w:val="000000"/>
          <w:sz w:val="22"/>
          <w:szCs w:val="22"/>
          <w:lang w:val="hr-HR"/>
        </w:rPr>
        <w:t xml:space="preserve"> kunama</w:t>
      </w:r>
      <w:r w:rsidR="000B1A70">
        <w:rPr>
          <w:rFonts w:ascii="Calibri" w:eastAsia="Calibri" w:hAnsi="Calibri" w:cs="Calibri"/>
          <w:color w:val="000000"/>
          <w:sz w:val="22"/>
          <w:szCs w:val="22"/>
          <w:lang w:val="hr-HR"/>
        </w:rPr>
        <w:t>)</w:t>
      </w:r>
      <w:r w:rsidRPr="00E755E8">
        <w:rPr>
          <w:rFonts w:ascii="Calibri" w:eastAsia="Calibri" w:hAnsi="Calibri" w:cs="Calibri"/>
          <w:color w:val="000000"/>
          <w:sz w:val="22"/>
          <w:szCs w:val="22"/>
          <w:lang w:val="hr-HR"/>
        </w:rPr>
        <w:t xml:space="preserve">, </w:t>
      </w:r>
    </w:p>
    <w:p w14:paraId="10EB26BB" w14:textId="0CEFC9B1" w:rsidR="00FB6B42" w:rsidRDefault="00757ECC" w:rsidP="00E755E8">
      <w:pPr>
        <w:pStyle w:val="Bezproreda"/>
        <w:rPr>
          <w:rFonts w:ascii="Calibri" w:eastAsia="Calibri" w:hAnsi="Calibri" w:cs="Calibri"/>
          <w:color w:val="000000"/>
          <w:sz w:val="22"/>
          <w:szCs w:val="22"/>
          <w:lang w:val="hr-HR"/>
        </w:rPr>
      </w:pPr>
      <w:r w:rsidRPr="00E755E8">
        <w:rPr>
          <w:rFonts w:ascii="Calibri" w:eastAsia="Calibri" w:hAnsi="Calibri" w:cs="Calibri"/>
          <w:b/>
          <w:bCs/>
          <w:color w:val="000000"/>
          <w:sz w:val="22"/>
          <w:szCs w:val="22"/>
          <w:lang w:val="hr-HR"/>
        </w:rPr>
        <w:t>JCV</w:t>
      </w:r>
      <w:r w:rsidRPr="00E755E8">
        <w:rPr>
          <w:rFonts w:ascii="Calibri" w:eastAsia="Calibri" w:hAnsi="Calibri" w:cs="Calibri"/>
          <w:color w:val="000000"/>
          <w:sz w:val="22"/>
          <w:szCs w:val="22"/>
          <w:lang w:val="hr-HR"/>
        </w:rPr>
        <w:t xml:space="preserve"> – jedinična cijena za pražnjenje volumena spremnika miješanog komunalnog otpada izražena u</w:t>
      </w:r>
      <w:r w:rsidR="000B1A70">
        <w:rPr>
          <w:rFonts w:ascii="Calibri" w:eastAsia="Calibri" w:hAnsi="Calibri" w:cs="Calibri"/>
          <w:color w:val="000000"/>
          <w:sz w:val="22"/>
          <w:szCs w:val="22"/>
          <w:lang w:val="hr-HR"/>
        </w:rPr>
        <w:t xml:space="preserve"> </w:t>
      </w:r>
      <w:r w:rsidRPr="00E755E8">
        <w:rPr>
          <w:rFonts w:ascii="Calibri" w:eastAsia="Calibri" w:hAnsi="Calibri" w:cs="Calibri"/>
          <w:color w:val="000000"/>
          <w:sz w:val="22"/>
          <w:szCs w:val="22"/>
          <w:lang w:val="hr-HR"/>
        </w:rPr>
        <w:t xml:space="preserve"> </w:t>
      </w:r>
      <w:r w:rsidR="000B1A70">
        <w:rPr>
          <w:rFonts w:ascii="Calibri" w:eastAsia="Calibri" w:hAnsi="Calibri" w:cs="Calibri"/>
          <w:color w:val="000000"/>
          <w:sz w:val="22"/>
          <w:szCs w:val="22"/>
          <w:lang w:val="hr-HR"/>
        </w:rPr>
        <w:t xml:space="preserve"> eurima (</w:t>
      </w:r>
      <w:r w:rsidRPr="00E755E8">
        <w:rPr>
          <w:rFonts w:ascii="Calibri" w:eastAsia="Calibri" w:hAnsi="Calibri" w:cs="Calibri"/>
          <w:color w:val="000000"/>
          <w:sz w:val="22"/>
          <w:szCs w:val="22"/>
          <w:lang w:val="hr-HR"/>
        </w:rPr>
        <w:t>kunama</w:t>
      </w:r>
      <w:r w:rsidR="000B1A70">
        <w:rPr>
          <w:rFonts w:ascii="Calibri" w:eastAsia="Calibri" w:hAnsi="Calibri" w:cs="Calibri"/>
          <w:color w:val="000000"/>
          <w:sz w:val="22"/>
          <w:szCs w:val="22"/>
          <w:lang w:val="hr-HR"/>
        </w:rPr>
        <w:t xml:space="preserve">) </w:t>
      </w:r>
      <w:r w:rsidRPr="00E755E8">
        <w:rPr>
          <w:rFonts w:ascii="Calibri" w:eastAsia="Calibri" w:hAnsi="Calibri" w:cs="Calibri"/>
          <w:color w:val="000000"/>
          <w:sz w:val="22"/>
          <w:szCs w:val="22"/>
          <w:lang w:val="hr-HR"/>
        </w:rPr>
        <w:t xml:space="preserve"> sukladno cjeniku, </w:t>
      </w:r>
    </w:p>
    <w:p w14:paraId="28398277" w14:textId="77777777" w:rsidR="00FB6B42" w:rsidRDefault="00757ECC" w:rsidP="00E755E8">
      <w:pPr>
        <w:pStyle w:val="Bezproreda"/>
        <w:rPr>
          <w:rFonts w:ascii="Calibri" w:eastAsia="Calibri" w:hAnsi="Calibri" w:cs="Calibri"/>
          <w:color w:val="000000"/>
          <w:sz w:val="22"/>
          <w:szCs w:val="22"/>
          <w:lang w:val="hr-HR"/>
        </w:rPr>
      </w:pPr>
      <w:r w:rsidRPr="00E755E8">
        <w:rPr>
          <w:rFonts w:ascii="Calibri" w:eastAsia="Calibri" w:hAnsi="Calibri" w:cs="Calibri"/>
          <w:b/>
          <w:bCs/>
          <w:color w:val="000000"/>
          <w:sz w:val="22"/>
          <w:szCs w:val="22"/>
          <w:lang w:val="hr-HR"/>
        </w:rPr>
        <w:t>BP</w:t>
      </w:r>
      <w:r w:rsidRPr="00E755E8">
        <w:rPr>
          <w:rFonts w:ascii="Calibri" w:eastAsia="Calibri" w:hAnsi="Calibri" w:cs="Calibri"/>
          <w:color w:val="000000"/>
          <w:sz w:val="22"/>
          <w:szCs w:val="22"/>
          <w:lang w:val="hr-HR"/>
        </w:rPr>
        <w:t xml:space="preserve">  –  broj  pražnjenja  spremnika  miješanog  komunalnog  otpada  u  obračunskom  razdoblju  sukladno podacima u Evidenciji (Davatelj usluge vodi evidenciju korištenja javne usluge za obračunsko mjesto u digitalnom obliku. Podaci iz evidencije korištenja javne usluge  za obračunsko mjesto u digitalnom obliku smatraju se dokazom izvršenja usluge), </w:t>
      </w:r>
    </w:p>
    <w:p w14:paraId="750821BE" w14:textId="740EB4F9" w:rsidR="000B1A70" w:rsidRPr="00E755E8" w:rsidRDefault="000B1A70" w:rsidP="00E755E8">
      <w:pPr>
        <w:pStyle w:val="Bezproreda"/>
        <w:rPr>
          <w:rFonts w:ascii="Calibri" w:eastAsia="Calibri" w:hAnsi="Calibri" w:cs="Calibri"/>
          <w:sz w:val="22"/>
          <w:szCs w:val="22"/>
          <w:lang w:val="hr-HR"/>
        </w:rPr>
      </w:pPr>
      <w:r>
        <w:rPr>
          <w:rFonts w:ascii="Calibri" w:eastAsia="Calibri" w:hAnsi="Calibri" w:cs="Calibri"/>
          <w:color w:val="000000"/>
          <w:sz w:val="22"/>
          <w:szCs w:val="22"/>
          <w:lang w:val="hr-HR"/>
        </w:rPr>
        <w:t xml:space="preserve">U – udio korisnika usluge u korištenju spremnika </w:t>
      </w:r>
    </w:p>
    <w:p w14:paraId="49CAFFFE" w14:textId="77777777" w:rsidR="00FE5D12" w:rsidRDefault="00FE5D12" w:rsidP="00E755E8">
      <w:pPr>
        <w:pStyle w:val="Bezproreda"/>
        <w:rPr>
          <w:rFonts w:ascii="Calibri" w:eastAsia="Calibri" w:hAnsi="Calibri" w:cs="Calibri"/>
          <w:color w:val="000000"/>
          <w:sz w:val="22"/>
          <w:szCs w:val="22"/>
          <w:lang w:val="hr-HR"/>
        </w:rPr>
      </w:pPr>
    </w:p>
    <w:p w14:paraId="0A281689" w14:textId="361E8B37" w:rsidR="00FB6B42" w:rsidRDefault="00757ECC" w:rsidP="00FE5D12">
      <w:pPr>
        <w:pStyle w:val="Bezproreda"/>
        <w:jc w:val="both"/>
        <w:rPr>
          <w:rFonts w:ascii="Calibri" w:eastAsia="Calibri" w:hAnsi="Calibri" w:cs="Calibri"/>
          <w:color w:val="000000"/>
          <w:sz w:val="22"/>
          <w:szCs w:val="22"/>
          <w:lang w:val="hr-HR"/>
        </w:rPr>
      </w:pPr>
      <w:r w:rsidRPr="00E755E8">
        <w:rPr>
          <w:rFonts w:ascii="Calibri" w:eastAsia="Calibri" w:hAnsi="Calibri" w:cs="Calibri"/>
          <w:color w:val="000000"/>
          <w:sz w:val="22"/>
          <w:szCs w:val="22"/>
          <w:lang w:val="hr-HR"/>
        </w:rPr>
        <w:t>U jediničnu cijenu za količinu predanog otpada (C) uključeni su troškovi zbrinjavanja</w:t>
      </w:r>
      <w:r w:rsidR="00FE5D12">
        <w:rPr>
          <w:rFonts w:ascii="Calibri" w:eastAsia="Calibri" w:hAnsi="Calibri" w:cs="Calibri"/>
          <w:color w:val="000000"/>
          <w:sz w:val="22"/>
          <w:szCs w:val="22"/>
          <w:lang w:val="hr-HR"/>
        </w:rPr>
        <w:t xml:space="preserve"> i predaje miješanog komunalnog otpada. </w:t>
      </w:r>
      <w:r w:rsidRPr="00E755E8">
        <w:rPr>
          <w:rFonts w:ascii="Calibri" w:eastAsia="Calibri" w:hAnsi="Calibri" w:cs="Calibri"/>
          <w:color w:val="000000"/>
          <w:sz w:val="22"/>
          <w:szCs w:val="22"/>
          <w:lang w:val="hr-HR"/>
        </w:rPr>
        <w:t xml:space="preserve"> </w:t>
      </w:r>
    </w:p>
    <w:p w14:paraId="2F966A88" w14:textId="77777777" w:rsidR="00FE5D12" w:rsidRDefault="00FE5D12" w:rsidP="00FE5D12">
      <w:pPr>
        <w:pStyle w:val="Bezproreda"/>
        <w:jc w:val="both"/>
        <w:rPr>
          <w:rFonts w:ascii="Calibri" w:eastAsia="Calibri" w:hAnsi="Calibri" w:cs="Calibri"/>
          <w:color w:val="000000"/>
          <w:sz w:val="22"/>
          <w:szCs w:val="22"/>
          <w:lang w:val="hr-HR"/>
        </w:rPr>
      </w:pPr>
    </w:p>
    <w:p w14:paraId="635D1608" w14:textId="3C509AED" w:rsidR="00FE5D12" w:rsidRDefault="00FE5D12" w:rsidP="000B1A70">
      <w:pPr>
        <w:pStyle w:val="Bezproreda"/>
        <w:jc w:val="both"/>
        <w:rPr>
          <w:rFonts w:ascii="Calibri" w:eastAsia="Calibri" w:hAnsi="Calibri" w:cs="Calibri"/>
          <w:sz w:val="22"/>
          <w:szCs w:val="22"/>
          <w:lang w:val="hr-HR"/>
        </w:rPr>
      </w:pPr>
      <w:r>
        <w:rPr>
          <w:rFonts w:ascii="Calibri" w:eastAsia="Calibri" w:hAnsi="Calibri" w:cs="Calibri"/>
          <w:sz w:val="22"/>
          <w:szCs w:val="22"/>
          <w:lang w:val="hr-HR"/>
        </w:rPr>
        <w:t>I</w:t>
      </w:r>
      <w:r w:rsidRPr="00FE5D12">
        <w:rPr>
          <w:rFonts w:ascii="Calibri" w:eastAsia="Calibri" w:hAnsi="Calibri" w:cs="Calibri"/>
          <w:sz w:val="22"/>
          <w:szCs w:val="22"/>
          <w:lang w:val="hr-HR"/>
        </w:rPr>
        <w:t>zmjena jedinične cijene pražnjenja (JC</w:t>
      </w:r>
      <w:r w:rsidR="000B1A70">
        <w:rPr>
          <w:rFonts w:ascii="Calibri" w:eastAsia="Calibri" w:hAnsi="Calibri" w:cs="Calibri"/>
          <w:sz w:val="22"/>
          <w:szCs w:val="22"/>
          <w:lang w:val="hr-HR"/>
        </w:rPr>
        <w:t>V</w:t>
      </w:r>
      <w:r w:rsidRPr="00FE5D12">
        <w:rPr>
          <w:rFonts w:ascii="Calibri" w:eastAsia="Calibri" w:hAnsi="Calibri" w:cs="Calibri"/>
          <w:sz w:val="22"/>
          <w:szCs w:val="22"/>
          <w:lang w:val="hr-HR"/>
        </w:rPr>
        <w:t>) spremnika sa miješanim komunalnim otpadom traži se iz</w:t>
      </w:r>
      <w:r w:rsidR="000B1A70">
        <w:rPr>
          <w:rFonts w:ascii="Calibri" w:eastAsia="Calibri" w:hAnsi="Calibri" w:cs="Calibri"/>
          <w:sz w:val="22"/>
          <w:szCs w:val="22"/>
          <w:lang w:val="hr-HR"/>
        </w:rPr>
        <w:t xml:space="preserve"> </w:t>
      </w:r>
      <w:r w:rsidRPr="00FE5D12">
        <w:rPr>
          <w:rFonts w:ascii="Calibri" w:eastAsia="Calibri" w:hAnsi="Calibri" w:cs="Calibri"/>
          <w:sz w:val="22"/>
          <w:szCs w:val="22"/>
          <w:lang w:val="hr-HR"/>
        </w:rPr>
        <w:t>razloga povećanja financijskog opterećenja pružanja javne usluge sakupljanja komunalnog otpada uslijed</w:t>
      </w:r>
      <w:r w:rsidR="000B1A70">
        <w:rPr>
          <w:rFonts w:ascii="Calibri" w:eastAsia="Calibri" w:hAnsi="Calibri" w:cs="Calibri"/>
          <w:sz w:val="22"/>
          <w:szCs w:val="22"/>
          <w:lang w:val="hr-HR"/>
        </w:rPr>
        <w:t xml:space="preserve"> </w:t>
      </w:r>
      <w:r w:rsidRPr="00FE5D12">
        <w:rPr>
          <w:rFonts w:ascii="Calibri" w:eastAsia="Calibri" w:hAnsi="Calibri" w:cs="Calibri"/>
          <w:sz w:val="22"/>
          <w:szCs w:val="22"/>
          <w:lang w:val="hr-HR"/>
        </w:rPr>
        <w:t>snažnog porasta cijene sirovina, visoke cijene energije, promjena u visini minimalne plaće, snažne deprecijacije</w:t>
      </w:r>
      <w:r w:rsidR="000B1A70">
        <w:rPr>
          <w:rFonts w:ascii="Calibri" w:eastAsia="Calibri" w:hAnsi="Calibri" w:cs="Calibri"/>
          <w:sz w:val="22"/>
          <w:szCs w:val="22"/>
          <w:lang w:val="hr-HR"/>
        </w:rPr>
        <w:t xml:space="preserve"> </w:t>
      </w:r>
      <w:r w:rsidRPr="00FE5D12">
        <w:rPr>
          <w:rFonts w:ascii="Calibri" w:eastAsia="Calibri" w:hAnsi="Calibri" w:cs="Calibri"/>
          <w:sz w:val="22"/>
          <w:szCs w:val="22"/>
          <w:lang w:val="hr-HR"/>
        </w:rPr>
        <w:t>eura te rastuće inflacije što je posljedično dovelo do negativnog utjecaja na gospodarsku aktivnost i rast</w:t>
      </w:r>
      <w:r w:rsidR="000B1A70">
        <w:rPr>
          <w:rFonts w:ascii="Calibri" w:eastAsia="Calibri" w:hAnsi="Calibri" w:cs="Calibri"/>
          <w:sz w:val="22"/>
          <w:szCs w:val="22"/>
          <w:lang w:val="hr-HR"/>
        </w:rPr>
        <w:t xml:space="preserve"> </w:t>
      </w:r>
      <w:r w:rsidRPr="00FE5D12">
        <w:rPr>
          <w:rFonts w:ascii="Calibri" w:eastAsia="Calibri" w:hAnsi="Calibri" w:cs="Calibri"/>
          <w:sz w:val="22"/>
          <w:szCs w:val="22"/>
          <w:lang w:val="hr-HR"/>
        </w:rPr>
        <w:t>troškova povezanih sa pružanjem javne usluge.</w:t>
      </w:r>
    </w:p>
    <w:p w14:paraId="6B498A57" w14:textId="77777777" w:rsidR="000B1A70" w:rsidRDefault="000B1A70" w:rsidP="000B1A70">
      <w:pPr>
        <w:pStyle w:val="Bezproreda"/>
        <w:jc w:val="both"/>
        <w:rPr>
          <w:rFonts w:ascii="Calibri" w:eastAsia="Calibri" w:hAnsi="Calibri" w:cs="Calibri"/>
          <w:sz w:val="22"/>
          <w:szCs w:val="22"/>
          <w:lang w:val="hr-HR"/>
        </w:rPr>
      </w:pPr>
    </w:p>
    <w:p w14:paraId="4EB8F465" w14:textId="134CF674" w:rsidR="000B1A70" w:rsidRDefault="000B1A70" w:rsidP="000B1A70">
      <w:pPr>
        <w:pStyle w:val="Bezproreda"/>
        <w:jc w:val="both"/>
        <w:rPr>
          <w:rFonts w:ascii="Calibri" w:eastAsia="Calibri" w:hAnsi="Calibri" w:cs="Calibri"/>
          <w:sz w:val="22"/>
          <w:szCs w:val="22"/>
          <w:lang w:val="hr-HR"/>
        </w:rPr>
      </w:pPr>
      <w:r>
        <w:rPr>
          <w:rFonts w:ascii="Calibri" w:eastAsia="Calibri" w:hAnsi="Calibri" w:cs="Calibri"/>
          <w:sz w:val="22"/>
          <w:szCs w:val="22"/>
          <w:lang w:val="hr-HR"/>
        </w:rPr>
        <w:t>Predloženo povećanje cijene predlaže se u iznosu od 2</w:t>
      </w:r>
      <w:r w:rsidR="004472EF">
        <w:rPr>
          <w:rFonts w:ascii="Calibri" w:eastAsia="Calibri" w:hAnsi="Calibri" w:cs="Calibri"/>
          <w:sz w:val="22"/>
          <w:szCs w:val="22"/>
          <w:lang w:val="hr-HR"/>
        </w:rPr>
        <w:t>2</w:t>
      </w:r>
      <w:r>
        <w:rPr>
          <w:rFonts w:ascii="Calibri" w:eastAsia="Calibri" w:hAnsi="Calibri" w:cs="Calibri"/>
          <w:sz w:val="22"/>
          <w:szCs w:val="22"/>
          <w:lang w:val="hr-HR"/>
        </w:rPr>
        <w:t xml:space="preserve"> % u odnosnu na cjenik koji je na snazi od 1. </w:t>
      </w:r>
      <w:r w:rsidR="004472EF">
        <w:rPr>
          <w:rFonts w:ascii="Calibri" w:eastAsia="Calibri" w:hAnsi="Calibri" w:cs="Calibri"/>
          <w:sz w:val="22"/>
          <w:szCs w:val="22"/>
          <w:lang w:val="hr-HR"/>
        </w:rPr>
        <w:t>lipnja</w:t>
      </w:r>
      <w:r>
        <w:rPr>
          <w:rFonts w:ascii="Calibri" w:eastAsia="Calibri" w:hAnsi="Calibri" w:cs="Calibri"/>
          <w:sz w:val="22"/>
          <w:szCs w:val="22"/>
          <w:lang w:val="hr-HR"/>
        </w:rPr>
        <w:t xml:space="preserve"> 202</w:t>
      </w:r>
      <w:r w:rsidR="00472A99">
        <w:rPr>
          <w:rFonts w:ascii="Calibri" w:eastAsia="Calibri" w:hAnsi="Calibri" w:cs="Calibri"/>
          <w:sz w:val="22"/>
          <w:szCs w:val="22"/>
          <w:lang w:val="hr-HR"/>
        </w:rPr>
        <w:t>6</w:t>
      </w:r>
      <w:r>
        <w:rPr>
          <w:rFonts w:ascii="Calibri" w:eastAsia="Calibri" w:hAnsi="Calibri" w:cs="Calibri"/>
          <w:sz w:val="22"/>
          <w:szCs w:val="22"/>
          <w:lang w:val="hr-HR"/>
        </w:rPr>
        <w:t>. godine</w:t>
      </w:r>
      <w:r w:rsidR="004472EF">
        <w:rPr>
          <w:rFonts w:ascii="Calibri" w:eastAsia="Calibri" w:hAnsi="Calibri" w:cs="Calibri"/>
          <w:sz w:val="22"/>
          <w:szCs w:val="22"/>
          <w:lang w:val="hr-HR"/>
        </w:rPr>
        <w:t>.</w:t>
      </w:r>
    </w:p>
    <w:p w14:paraId="0927FD07" w14:textId="77777777" w:rsidR="000B1A70" w:rsidRDefault="000B1A70" w:rsidP="000B1A70">
      <w:pPr>
        <w:pStyle w:val="Bezproreda"/>
        <w:jc w:val="both"/>
        <w:rPr>
          <w:rFonts w:ascii="Calibri" w:eastAsia="Calibri" w:hAnsi="Calibri" w:cs="Calibri"/>
          <w:sz w:val="22"/>
          <w:szCs w:val="22"/>
          <w:lang w:val="hr-HR"/>
        </w:rPr>
      </w:pPr>
    </w:p>
    <w:p w14:paraId="77C472E0" w14:textId="77777777" w:rsidR="00A82444" w:rsidRDefault="00A82444" w:rsidP="00E755E8">
      <w:pPr>
        <w:pStyle w:val="Bezproreda"/>
        <w:rPr>
          <w:rFonts w:ascii="Calibri" w:eastAsia="Calibri" w:hAnsi="Calibri" w:cs="Calibri"/>
          <w:b/>
          <w:bCs/>
          <w:color w:val="000000"/>
          <w:sz w:val="22"/>
          <w:szCs w:val="22"/>
          <w:lang w:val="hr-HR"/>
        </w:rPr>
      </w:pPr>
    </w:p>
    <w:p w14:paraId="0621D32C" w14:textId="78FC07CE" w:rsidR="00FB6B42" w:rsidRPr="00E755E8" w:rsidRDefault="00757ECC" w:rsidP="00E755E8">
      <w:pPr>
        <w:pStyle w:val="Bezproreda"/>
        <w:rPr>
          <w:rFonts w:ascii="Calibri" w:eastAsia="Calibri" w:hAnsi="Calibri" w:cs="Calibri"/>
          <w:sz w:val="22"/>
          <w:szCs w:val="22"/>
          <w:lang w:val="hr-HR"/>
        </w:rPr>
      </w:pPr>
      <w:r w:rsidRPr="00E755E8">
        <w:rPr>
          <w:rFonts w:ascii="Calibri" w:eastAsia="Calibri" w:hAnsi="Calibri" w:cs="Calibri"/>
          <w:b/>
          <w:bCs/>
          <w:color w:val="000000"/>
          <w:sz w:val="22"/>
          <w:szCs w:val="22"/>
          <w:lang w:val="hr-HR"/>
        </w:rPr>
        <w:t xml:space="preserve">Analiza razlike cijene javne usluge (varijabilni dio): </w:t>
      </w:r>
    </w:p>
    <w:p w14:paraId="0542DFC6" w14:textId="77777777" w:rsidR="00A82444" w:rsidRDefault="00A82444" w:rsidP="00E755E8">
      <w:pPr>
        <w:pStyle w:val="Bezproreda"/>
        <w:rPr>
          <w:rFonts w:ascii="Calibri" w:eastAsia="Calibri" w:hAnsi="Calibri" w:cs="Calibri"/>
          <w:color w:val="000000"/>
          <w:sz w:val="22"/>
          <w:szCs w:val="22"/>
          <w:lang w:val="hr-HR"/>
        </w:rPr>
      </w:pPr>
    </w:p>
    <w:p w14:paraId="365A4291" w14:textId="2E284E61" w:rsidR="00A82444" w:rsidRDefault="00757ECC" w:rsidP="00E755E8">
      <w:pPr>
        <w:pStyle w:val="Bezproreda"/>
        <w:rPr>
          <w:rFonts w:ascii="Calibri" w:eastAsia="Calibri" w:hAnsi="Calibri" w:cs="Calibri"/>
          <w:color w:val="000000"/>
          <w:sz w:val="22"/>
          <w:szCs w:val="22"/>
          <w:lang w:val="hr-HR"/>
        </w:rPr>
      </w:pPr>
      <w:r w:rsidRPr="00E755E8">
        <w:rPr>
          <w:rFonts w:ascii="Calibri" w:eastAsia="Calibri" w:hAnsi="Calibri" w:cs="Calibri"/>
          <w:color w:val="000000"/>
          <w:sz w:val="22"/>
          <w:szCs w:val="22"/>
          <w:lang w:val="hr-HR"/>
        </w:rPr>
        <w:t>Svi će korisnici usluga kategorije ''kućanstvo''</w:t>
      </w:r>
      <w:r w:rsidR="00A82444">
        <w:rPr>
          <w:rFonts w:ascii="Calibri" w:eastAsia="Calibri" w:hAnsi="Calibri" w:cs="Calibri"/>
          <w:color w:val="000000"/>
          <w:sz w:val="22"/>
          <w:szCs w:val="22"/>
          <w:lang w:val="hr-HR"/>
        </w:rPr>
        <w:t xml:space="preserve"> i  </w:t>
      </w:r>
      <w:r w:rsidR="00A82444" w:rsidRPr="00A82444">
        <w:rPr>
          <w:rFonts w:ascii="Calibri" w:eastAsia="Calibri" w:hAnsi="Calibri" w:cs="Calibri"/>
          <w:color w:val="000000"/>
          <w:sz w:val="22"/>
          <w:szCs w:val="22"/>
          <w:lang w:val="hr-HR"/>
        </w:rPr>
        <w:t>koji ''nisu kućanstvo''</w:t>
      </w:r>
      <w:r w:rsidRPr="00E755E8">
        <w:rPr>
          <w:rFonts w:ascii="Calibri" w:eastAsia="Calibri" w:hAnsi="Calibri" w:cs="Calibri"/>
          <w:color w:val="000000"/>
          <w:sz w:val="22"/>
          <w:szCs w:val="22"/>
          <w:lang w:val="hr-HR"/>
        </w:rPr>
        <w:t xml:space="preserve"> mjesečno plaćati isti iznos fiksnog dijela cijene u iznosu </w:t>
      </w:r>
      <w:r w:rsidRPr="00E755E8">
        <w:rPr>
          <w:rFonts w:ascii="Calibri" w:eastAsia="Calibri" w:hAnsi="Calibri" w:cs="Calibri"/>
          <w:color w:val="000000"/>
          <w:spacing w:val="1"/>
          <w:sz w:val="22"/>
          <w:szCs w:val="22"/>
          <w:lang w:val="hr-HR"/>
        </w:rPr>
        <w:t>od</w:t>
      </w:r>
      <w:r w:rsidRPr="00E755E8">
        <w:rPr>
          <w:rFonts w:ascii="Calibri" w:eastAsia="Calibri" w:hAnsi="Calibri" w:cs="Calibri"/>
          <w:color w:val="000000"/>
          <w:sz w:val="22"/>
          <w:szCs w:val="22"/>
          <w:lang w:val="hr-HR"/>
        </w:rPr>
        <w:t xml:space="preserve"> </w:t>
      </w:r>
      <w:r w:rsidR="00A82444">
        <w:rPr>
          <w:rFonts w:ascii="Calibri" w:eastAsia="Calibri" w:hAnsi="Calibri" w:cs="Calibri"/>
          <w:color w:val="000000"/>
          <w:sz w:val="22"/>
          <w:szCs w:val="22"/>
          <w:lang w:val="hr-HR"/>
        </w:rPr>
        <w:t xml:space="preserve"> </w:t>
      </w:r>
      <w:r w:rsidR="004472EF">
        <w:rPr>
          <w:rFonts w:ascii="Calibri" w:eastAsia="Calibri" w:hAnsi="Calibri" w:cs="Calibri"/>
          <w:color w:val="000000"/>
          <w:sz w:val="22"/>
          <w:szCs w:val="22"/>
          <w:lang w:val="hr-HR"/>
        </w:rPr>
        <w:t>7,91</w:t>
      </w:r>
      <w:r w:rsidR="00A82444">
        <w:rPr>
          <w:rFonts w:ascii="Calibri" w:eastAsia="Calibri" w:hAnsi="Calibri" w:cs="Calibri"/>
          <w:color w:val="000000"/>
          <w:sz w:val="22"/>
          <w:szCs w:val="22"/>
          <w:lang w:val="hr-HR"/>
        </w:rPr>
        <w:t xml:space="preserve"> EUR s PDV-om.</w:t>
      </w:r>
    </w:p>
    <w:p w14:paraId="648A18D0" w14:textId="77777777" w:rsidR="00A82444" w:rsidRDefault="00757ECC" w:rsidP="00E755E8">
      <w:pPr>
        <w:pStyle w:val="Bezproreda"/>
        <w:rPr>
          <w:rFonts w:ascii="Calibri" w:eastAsia="Calibri" w:hAnsi="Calibri" w:cs="Calibri"/>
          <w:color w:val="000000"/>
          <w:sz w:val="22"/>
          <w:szCs w:val="22"/>
          <w:lang w:val="hr-HR"/>
        </w:rPr>
      </w:pPr>
      <w:r w:rsidRPr="00E755E8">
        <w:rPr>
          <w:rFonts w:ascii="Calibri" w:eastAsia="Calibri" w:hAnsi="Calibri" w:cs="Calibri"/>
          <w:color w:val="000000"/>
          <w:sz w:val="22"/>
          <w:szCs w:val="22"/>
          <w:lang w:val="hr-HR"/>
        </w:rPr>
        <w:t xml:space="preserve"> </w:t>
      </w:r>
    </w:p>
    <w:p w14:paraId="5AAEFCE0" w14:textId="39302A1F" w:rsidR="00FB6B42" w:rsidRPr="00E755E8" w:rsidRDefault="00757ECC" w:rsidP="00A82444">
      <w:pPr>
        <w:pStyle w:val="Bezproreda"/>
        <w:jc w:val="both"/>
        <w:rPr>
          <w:rFonts w:ascii="Calibri" w:eastAsia="Calibri" w:hAnsi="Calibri" w:cs="Calibri"/>
          <w:sz w:val="22"/>
          <w:szCs w:val="22"/>
          <w:lang w:val="hr-HR"/>
        </w:rPr>
      </w:pPr>
      <w:r w:rsidRPr="00E755E8">
        <w:rPr>
          <w:rFonts w:ascii="Calibri" w:eastAsia="Calibri" w:hAnsi="Calibri" w:cs="Calibri"/>
          <w:color w:val="000000"/>
          <w:sz w:val="22"/>
          <w:szCs w:val="22"/>
          <w:lang w:val="hr-HR"/>
        </w:rPr>
        <w:t xml:space="preserve">Sukladno novim zakonskim odredbama, </w:t>
      </w:r>
      <w:r w:rsidR="00A82444">
        <w:rPr>
          <w:rFonts w:ascii="Calibri" w:eastAsia="Calibri" w:hAnsi="Calibri" w:cs="Calibri"/>
          <w:color w:val="000000"/>
          <w:sz w:val="22"/>
          <w:szCs w:val="22"/>
          <w:lang w:val="hr-HR"/>
        </w:rPr>
        <w:t xml:space="preserve">troškove javne usluge odvoza komunalnog otpada više nije moguće obračunavati na način koji  </w:t>
      </w:r>
      <w:r w:rsidRPr="00E755E8">
        <w:rPr>
          <w:rFonts w:ascii="Calibri" w:eastAsia="Calibri" w:hAnsi="Calibri" w:cs="Calibri"/>
          <w:color w:val="000000"/>
          <w:sz w:val="22"/>
          <w:szCs w:val="22"/>
          <w:lang w:val="hr-HR"/>
        </w:rPr>
        <w:t xml:space="preserve">uzima u obzir broj članova kućanstva, odnosno veličinu djelatnosti na obračunskom </w:t>
      </w:r>
      <w:r w:rsidRPr="00E755E8">
        <w:rPr>
          <w:rFonts w:ascii="Calibri" w:eastAsia="Calibri" w:hAnsi="Calibri" w:cs="Calibri"/>
          <w:color w:val="000000"/>
          <w:sz w:val="22"/>
          <w:szCs w:val="22"/>
          <w:lang w:val="hr-HR"/>
        </w:rPr>
        <w:lastRenderedPageBreak/>
        <w:t xml:space="preserve">mjestu i njeno opterećenje na sustav sakupljanja komunalnog otpada. Novi način </w:t>
      </w:r>
      <w:r w:rsidR="00A82444">
        <w:rPr>
          <w:rFonts w:ascii="Calibri" w:eastAsia="Calibri" w:hAnsi="Calibri" w:cs="Calibri"/>
          <w:color w:val="000000"/>
          <w:sz w:val="22"/>
          <w:szCs w:val="22"/>
          <w:lang w:val="hr-HR"/>
        </w:rPr>
        <w:t xml:space="preserve">obračuna </w:t>
      </w:r>
      <w:r w:rsidRPr="00E755E8">
        <w:rPr>
          <w:rFonts w:ascii="Calibri" w:eastAsia="Calibri" w:hAnsi="Calibri" w:cs="Calibri"/>
          <w:color w:val="000000"/>
          <w:sz w:val="22"/>
          <w:szCs w:val="22"/>
          <w:lang w:val="hr-HR"/>
        </w:rPr>
        <w:t>fiksnih troškova u samo dvije skupine dovodi do značajnog povećanja cijene za male korisnike</w:t>
      </w:r>
      <w:r w:rsidR="00A82444">
        <w:rPr>
          <w:rFonts w:ascii="Calibri" w:eastAsia="Calibri" w:hAnsi="Calibri" w:cs="Calibri"/>
          <w:color w:val="000000"/>
          <w:sz w:val="22"/>
          <w:szCs w:val="22"/>
          <w:lang w:val="hr-HR"/>
        </w:rPr>
        <w:t xml:space="preserve">. </w:t>
      </w:r>
      <w:r w:rsidRPr="00E755E8">
        <w:rPr>
          <w:rFonts w:ascii="Calibri" w:eastAsia="Calibri" w:hAnsi="Calibri" w:cs="Calibri"/>
          <w:color w:val="000000"/>
          <w:sz w:val="22"/>
          <w:szCs w:val="22"/>
          <w:lang w:val="hr-HR"/>
        </w:rPr>
        <w:t xml:space="preserve"> </w:t>
      </w:r>
    </w:p>
    <w:p w14:paraId="50F3F375" w14:textId="77777777" w:rsidR="00A82444" w:rsidRDefault="00A82444" w:rsidP="00E755E8">
      <w:pPr>
        <w:pStyle w:val="Bezproreda"/>
        <w:rPr>
          <w:rFonts w:ascii="Calibri" w:eastAsia="Calibri" w:hAnsi="Calibri" w:cs="Calibri"/>
          <w:color w:val="000000"/>
          <w:sz w:val="22"/>
          <w:szCs w:val="22"/>
          <w:lang w:val="hr-HR"/>
        </w:rPr>
      </w:pPr>
    </w:p>
    <w:p w14:paraId="0627F891" w14:textId="485852BD" w:rsidR="00FB6B42" w:rsidRDefault="00757ECC" w:rsidP="008C266A">
      <w:pPr>
        <w:pStyle w:val="Bezproreda"/>
        <w:jc w:val="both"/>
        <w:rPr>
          <w:rFonts w:ascii="Calibri" w:eastAsia="Calibri" w:hAnsi="Calibri" w:cs="Calibri"/>
          <w:color w:val="000000"/>
          <w:sz w:val="22"/>
          <w:szCs w:val="22"/>
          <w:lang w:val="hr-HR"/>
        </w:rPr>
      </w:pPr>
      <w:r w:rsidRPr="00E755E8">
        <w:rPr>
          <w:rFonts w:ascii="Calibri" w:eastAsia="Calibri" w:hAnsi="Calibri" w:cs="Calibri"/>
          <w:color w:val="000000"/>
          <w:sz w:val="22"/>
          <w:szCs w:val="22"/>
          <w:lang w:val="hr-HR"/>
        </w:rPr>
        <w:t>U nastavku slijede primjeri izračuna varijabilnog dijela cijene za sve kategorije korisnika usluga s postotnim povećanjem cijene obrade i zbrinjavanja miješanog komunalnog otpada u odnosu na dosadašnji varijabilni dio cijene javne usluge</w:t>
      </w:r>
      <w:r w:rsidR="00A82444">
        <w:rPr>
          <w:rFonts w:ascii="Calibri" w:eastAsia="Calibri" w:hAnsi="Calibri" w:cs="Calibri"/>
          <w:color w:val="000000"/>
          <w:sz w:val="22"/>
          <w:szCs w:val="22"/>
          <w:lang w:val="hr-HR"/>
        </w:rPr>
        <w:t>.</w:t>
      </w:r>
    </w:p>
    <w:p w14:paraId="3B543B06" w14:textId="77777777" w:rsidR="001825CD" w:rsidRDefault="001825CD" w:rsidP="001825CD">
      <w:pPr>
        <w:pStyle w:val="Bezproreda"/>
        <w:jc w:val="center"/>
        <w:rPr>
          <w:rFonts w:ascii="Calibri" w:eastAsia="Calibri" w:hAnsi="Calibri" w:cs="Calibri"/>
          <w:color w:val="000000"/>
          <w:sz w:val="22"/>
          <w:szCs w:val="22"/>
          <w:lang w:val="hr-HR"/>
        </w:rPr>
      </w:pPr>
    </w:p>
    <w:p w14:paraId="2F35A56A" w14:textId="77777777" w:rsidR="008C266A" w:rsidRDefault="008C266A" w:rsidP="008C266A">
      <w:pPr>
        <w:pStyle w:val="Bezproreda"/>
        <w:jc w:val="center"/>
        <w:rPr>
          <w:rFonts w:asciiTheme="minorHAnsi" w:eastAsia="Calibri" w:hAnsiTheme="minorHAnsi" w:cstheme="minorHAnsi"/>
          <w:color w:val="000000"/>
          <w:sz w:val="22"/>
          <w:szCs w:val="22"/>
          <w:lang w:val="hr-HR"/>
        </w:rPr>
      </w:pPr>
      <w:r w:rsidRPr="008C266A">
        <w:rPr>
          <w:rFonts w:asciiTheme="minorHAnsi" w:eastAsia="Calibri" w:hAnsiTheme="minorHAnsi" w:cstheme="minorHAnsi"/>
          <w:color w:val="000000"/>
          <w:sz w:val="22"/>
          <w:szCs w:val="22"/>
          <w:lang w:val="hr-HR"/>
        </w:rPr>
        <w:t>POSTOTNO POVEĆANJE CIJENE PRAŽNJENJA SPREMNIKA</w:t>
      </w:r>
      <w:r>
        <w:rPr>
          <w:rFonts w:asciiTheme="minorHAnsi" w:eastAsia="Calibri" w:hAnsiTheme="minorHAnsi" w:cstheme="minorHAnsi"/>
          <w:color w:val="000000"/>
          <w:sz w:val="22"/>
          <w:szCs w:val="22"/>
          <w:lang w:val="hr-HR"/>
        </w:rPr>
        <w:t xml:space="preserve"> </w:t>
      </w:r>
    </w:p>
    <w:p w14:paraId="7B6B4EA7" w14:textId="5EB55959" w:rsidR="008C266A" w:rsidRDefault="008C266A" w:rsidP="008C266A">
      <w:pPr>
        <w:pStyle w:val="Bezproreda"/>
        <w:rPr>
          <w:rFonts w:asciiTheme="minorHAnsi" w:eastAsia="Calibri" w:hAnsiTheme="minorHAnsi" w:cstheme="minorHAnsi"/>
          <w:color w:val="000000"/>
          <w:sz w:val="22"/>
          <w:szCs w:val="22"/>
          <w:lang w:val="hr-HR"/>
        </w:rPr>
      </w:pPr>
    </w:p>
    <w:p w14:paraId="42B7269B" w14:textId="56EAC8FC" w:rsidR="00A82444" w:rsidRDefault="008C266A" w:rsidP="008C266A">
      <w:pPr>
        <w:pStyle w:val="Bezproreda"/>
        <w:jc w:val="center"/>
        <w:rPr>
          <w:rFonts w:asciiTheme="minorHAnsi" w:eastAsia="Calibri" w:hAnsiTheme="minorHAnsi" w:cstheme="minorHAnsi"/>
          <w:color w:val="000000"/>
          <w:sz w:val="22"/>
          <w:szCs w:val="22"/>
          <w:lang w:val="hr-HR"/>
        </w:rPr>
      </w:pPr>
      <w:r>
        <w:rPr>
          <w:rFonts w:asciiTheme="minorHAnsi" w:eastAsia="Calibri" w:hAnsiTheme="minorHAnsi" w:cstheme="minorHAnsi"/>
          <w:color w:val="000000"/>
          <w:sz w:val="22"/>
          <w:szCs w:val="22"/>
          <w:lang w:val="hr-HR"/>
        </w:rPr>
        <w:t xml:space="preserve"> VARIJABILNI DIO  CIJENE USLUGE</w:t>
      </w:r>
    </w:p>
    <w:p w14:paraId="08F3CBB0" w14:textId="77777777" w:rsidR="005025E9" w:rsidRDefault="005025E9" w:rsidP="008C266A">
      <w:pPr>
        <w:pStyle w:val="Bezproreda"/>
        <w:jc w:val="center"/>
        <w:rPr>
          <w:rFonts w:asciiTheme="minorHAnsi" w:eastAsia="Calibri" w:hAnsiTheme="minorHAnsi" w:cstheme="minorHAnsi"/>
          <w:color w:val="000000"/>
          <w:sz w:val="22"/>
          <w:szCs w:val="22"/>
          <w:lang w:val="hr-HR"/>
        </w:rPr>
      </w:pPr>
    </w:p>
    <w:p w14:paraId="407DC641" w14:textId="5F44646E" w:rsidR="005025E9" w:rsidRDefault="005025E9" w:rsidP="008C266A">
      <w:pPr>
        <w:pStyle w:val="Bezproreda"/>
        <w:jc w:val="center"/>
        <w:rPr>
          <w:rFonts w:asciiTheme="minorHAnsi" w:eastAsia="Calibri" w:hAnsiTheme="minorHAnsi" w:cstheme="minorHAnsi"/>
          <w:color w:val="000000"/>
          <w:sz w:val="22"/>
          <w:szCs w:val="22"/>
          <w:lang w:val="hr-HR"/>
        </w:rPr>
      </w:pPr>
      <w:r>
        <w:rPr>
          <w:rFonts w:asciiTheme="minorHAnsi" w:eastAsia="Calibri" w:hAnsiTheme="minorHAnsi" w:cstheme="minorHAnsi"/>
          <w:color w:val="000000"/>
          <w:sz w:val="22"/>
          <w:szCs w:val="22"/>
          <w:lang w:val="hr-HR"/>
        </w:rPr>
        <w:t xml:space="preserve">(UZ OBVEZNI FIKSNI DIO CIJENE OD </w:t>
      </w:r>
      <w:r w:rsidR="004472EF">
        <w:rPr>
          <w:rFonts w:asciiTheme="minorHAnsi" w:eastAsia="Calibri" w:hAnsiTheme="minorHAnsi" w:cstheme="minorHAnsi"/>
          <w:color w:val="000000"/>
          <w:sz w:val="22"/>
          <w:szCs w:val="22"/>
          <w:lang w:val="hr-HR"/>
        </w:rPr>
        <w:t>7,91</w:t>
      </w:r>
      <w:r>
        <w:rPr>
          <w:rFonts w:asciiTheme="minorHAnsi" w:eastAsia="Calibri" w:hAnsiTheme="minorHAnsi" w:cstheme="minorHAnsi"/>
          <w:color w:val="000000"/>
          <w:sz w:val="22"/>
          <w:szCs w:val="22"/>
          <w:lang w:val="hr-HR"/>
        </w:rPr>
        <w:t xml:space="preserve"> EUR MJESEČNO) </w:t>
      </w:r>
    </w:p>
    <w:p w14:paraId="1EBB0264" w14:textId="40AAE830" w:rsidR="008C266A" w:rsidRPr="008C266A" w:rsidRDefault="008C266A" w:rsidP="008C266A">
      <w:pPr>
        <w:pStyle w:val="Bezproreda"/>
        <w:jc w:val="center"/>
        <w:rPr>
          <w:rFonts w:asciiTheme="minorHAnsi" w:eastAsia="Calibri" w:hAnsiTheme="minorHAnsi" w:cstheme="minorHAnsi"/>
          <w:color w:val="000000"/>
          <w:sz w:val="22"/>
          <w:szCs w:val="22"/>
          <w:lang w:val="hr-HR"/>
        </w:rPr>
      </w:pPr>
    </w:p>
    <w:p w14:paraId="46778853" w14:textId="77777777" w:rsidR="00FB6B42" w:rsidRPr="008C266A" w:rsidRDefault="00757ECC" w:rsidP="00E755E8">
      <w:pPr>
        <w:pStyle w:val="Bezproreda"/>
        <w:rPr>
          <w:rFonts w:asciiTheme="minorHAnsi" w:eastAsia="Arial" w:hAnsiTheme="minorHAnsi" w:cstheme="minorHAnsi"/>
          <w:sz w:val="22"/>
          <w:szCs w:val="22"/>
          <w:lang w:val="hr-HR"/>
        </w:rPr>
      </w:pPr>
      <w:r w:rsidRPr="008C266A">
        <w:rPr>
          <w:rFonts w:asciiTheme="minorHAnsi" w:eastAsia="Arial" w:hAnsiTheme="minorHAnsi" w:cstheme="minorHAnsi"/>
          <w:color w:val="000000"/>
          <w:sz w:val="22"/>
          <w:szCs w:val="22"/>
          <w:lang w:val="hr-HR"/>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5"/>
        <w:gridCol w:w="1985"/>
        <w:gridCol w:w="1569"/>
        <w:gridCol w:w="1985"/>
      </w:tblGrid>
      <w:tr w:rsidR="00FB6B42" w:rsidRPr="008C266A" w14:paraId="68B43703" w14:textId="77777777" w:rsidTr="008C266A">
        <w:trPr>
          <w:trHeight w:hRule="exact" w:val="1312"/>
        </w:trPr>
        <w:tc>
          <w:tcPr>
            <w:tcW w:w="24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0" w:type="dxa"/>
              <w:right w:w="0" w:type="dxa"/>
            </w:tcMar>
            <w:vAlign w:val="center"/>
          </w:tcPr>
          <w:p w14:paraId="72B5B416" w14:textId="323EE334" w:rsidR="00FB6B42" w:rsidRPr="008C266A" w:rsidRDefault="008C266A" w:rsidP="00E755E8">
            <w:pPr>
              <w:pStyle w:val="Bezproreda"/>
              <w:rPr>
                <w:rFonts w:asciiTheme="minorHAnsi" w:hAnsiTheme="minorHAnsi" w:cstheme="minorHAnsi"/>
                <w:sz w:val="22"/>
                <w:szCs w:val="22"/>
                <w:lang w:val="hr-HR"/>
              </w:rPr>
            </w:pPr>
            <w:r>
              <w:rPr>
                <w:rFonts w:asciiTheme="minorHAnsi" w:hAnsiTheme="minorHAnsi" w:cstheme="minorHAnsi"/>
                <w:sz w:val="22"/>
                <w:szCs w:val="22"/>
                <w:lang w:val="hr-HR"/>
              </w:rPr>
              <w:t xml:space="preserve"> Vrsta spremnika </w:t>
            </w:r>
          </w:p>
        </w:tc>
        <w:tc>
          <w:tcPr>
            <w:tcW w:w="127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39" w:type="dxa"/>
              <w:right w:w="0" w:type="dxa"/>
            </w:tcMar>
            <w:vAlign w:val="center"/>
          </w:tcPr>
          <w:p w14:paraId="3FCAAB53" w14:textId="77777777" w:rsidR="00FB6B42" w:rsidRPr="008C266A" w:rsidRDefault="00757ECC" w:rsidP="00E755E8">
            <w:pPr>
              <w:pStyle w:val="Bezproreda"/>
              <w:rPr>
                <w:rFonts w:asciiTheme="minorHAnsi" w:eastAsia="Calibri" w:hAnsiTheme="minorHAnsi" w:cstheme="minorHAnsi"/>
                <w:sz w:val="22"/>
                <w:szCs w:val="22"/>
                <w:lang w:val="hr-HR"/>
              </w:rPr>
            </w:pPr>
            <w:r w:rsidRPr="008C266A">
              <w:rPr>
                <w:rFonts w:asciiTheme="minorHAnsi" w:eastAsia="Calibri" w:hAnsiTheme="minorHAnsi" w:cstheme="minorHAnsi"/>
                <w:i/>
                <w:iCs/>
                <w:color w:val="000000"/>
                <w:sz w:val="22"/>
                <w:szCs w:val="22"/>
                <w:lang w:val="hr-HR"/>
              </w:rPr>
              <w:t xml:space="preserve">Broj pražnjenja </w:t>
            </w:r>
          </w:p>
        </w:tc>
        <w:tc>
          <w:tcPr>
            <w:tcW w:w="198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310" w:type="dxa"/>
              <w:right w:w="166" w:type="dxa"/>
            </w:tcMar>
            <w:vAlign w:val="center"/>
          </w:tcPr>
          <w:p w14:paraId="5D1B6864" w14:textId="5C23CD12" w:rsidR="00FB6B42" w:rsidRPr="008C266A" w:rsidRDefault="00757ECC" w:rsidP="00E755E8">
            <w:pPr>
              <w:pStyle w:val="Bezproreda"/>
              <w:rPr>
                <w:rFonts w:asciiTheme="minorHAnsi" w:eastAsia="Calibri" w:hAnsiTheme="minorHAnsi" w:cstheme="minorHAnsi"/>
                <w:sz w:val="22"/>
                <w:szCs w:val="22"/>
                <w:lang w:val="hr-HR"/>
              </w:rPr>
            </w:pPr>
            <w:r w:rsidRPr="008C266A">
              <w:rPr>
                <w:rFonts w:asciiTheme="minorHAnsi" w:eastAsia="Calibri" w:hAnsiTheme="minorHAnsi" w:cstheme="minorHAnsi"/>
                <w:i/>
                <w:iCs/>
                <w:color w:val="000000"/>
                <w:sz w:val="22"/>
                <w:szCs w:val="22"/>
                <w:lang w:val="hr-HR"/>
              </w:rPr>
              <w:t>Važeća cijena s PDV-om (</w:t>
            </w:r>
            <w:r w:rsidR="00A82444" w:rsidRPr="008C266A">
              <w:rPr>
                <w:rFonts w:asciiTheme="minorHAnsi" w:eastAsia="Calibri" w:hAnsiTheme="minorHAnsi" w:cstheme="minorHAnsi"/>
                <w:i/>
                <w:iCs/>
                <w:color w:val="000000"/>
                <w:sz w:val="22"/>
                <w:szCs w:val="22"/>
                <w:lang w:val="hr-HR"/>
              </w:rPr>
              <w:t>u EUR</w:t>
            </w:r>
            <w:r w:rsidRPr="008C266A">
              <w:rPr>
                <w:rFonts w:asciiTheme="minorHAnsi" w:eastAsia="Calibri" w:hAnsiTheme="minorHAnsi" w:cstheme="minorHAnsi"/>
                <w:i/>
                <w:iCs/>
                <w:color w:val="000000"/>
                <w:sz w:val="22"/>
                <w:szCs w:val="22"/>
                <w:lang w:val="hr-HR"/>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242" w:type="dxa"/>
              <w:right w:w="103" w:type="dxa"/>
            </w:tcMar>
            <w:vAlign w:val="center"/>
          </w:tcPr>
          <w:p w14:paraId="7F80AAFA" w14:textId="6AA7C5D4" w:rsidR="00FB6B42" w:rsidRPr="008C266A" w:rsidRDefault="00757ECC" w:rsidP="00E755E8">
            <w:pPr>
              <w:pStyle w:val="Bezproreda"/>
              <w:rPr>
                <w:rFonts w:asciiTheme="minorHAnsi" w:eastAsia="Calibri" w:hAnsiTheme="minorHAnsi" w:cstheme="minorHAnsi"/>
                <w:sz w:val="22"/>
                <w:szCs w:val="22"/>
                <w:lang w:val="hr-HR"/>
              </w:rPr>
            </w:pPr>
            <w:r w:rsidRPr="008C266A">
              <w:rPr>
                <w:rFonts w:asciiTheme="minorHAnsi" w:eastAsia="Calibri" w:hAnsiTheme="minorHAnsi" w:cstheme="minorHAnsi"/>
                <w:i/>
                <w:iCs/>
                <w:color w:val="000000"/>
                <w:sz w:val="22"/>
                <w:szCs w:val="22"/>
                <w:lang w:val="hr-HR"/>
              </w:rPr>
              <w:t>Nova cijena s PDV-om (</w:t>
            </w:r>
            <w:r w:rsidR="00A82444" w:rsidRPr="008C266A">
              <w:rPr>
                <w:rFonts w:asciiTheme="minorHAnsi" w:eastAsia="Calibri" w:hAnsiTheme="minorHAnsi" w:cstheme="minorHAnsi"/>
                <w:i/>
                <w:iCs/>
                <w:color w:val="000000"/>
                <w:sz w:val="22"/>
                <w:szCs w:val="22"/>
                <w:lang w:val="hr-HR"/>
              </w:rPr>
              <w:t>u EUR EUR</w:t>
            </w:r>
            <w:r w:rsidRPr="008C266A">
              <w:rPr>
                <w:rFonts w:asciiTheme="minorHAnsi" w:eastAsia="Calibri" w:hAnsiTheme="minorHAnsi" w:cstheme="minorHAnsi"/>
                <w:i/>
                <w:iCs/>
                <w:color w:val="000000"/>
                <w:sz w:val="22"/>
                <w:szCs w:val="22"/>
                <w:lang w:val="hr-HR"/>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348" w:type="dxa"/>
              <w:right w:w="209" w:type="dxa"/>
            </w:tcMar>
          </w:tcPr>
          <w:p w14:paraId="49DBCE03" w14:textId="77777777" w:rsidR="001825CD" w:rsidRPr="008C266A" w:rsidRDefault="001825CD" w:rsidP="00E755E8">
            <w:pPr>
              <w:pStyle w:val="Bezproreda"/>
              <w:rPr>
                <w:rFonts w:asciiTheme="minorHAnsi" w:eastAsia="Calibri" w:hAnsiTheme="minorHAnsi" w:cstheme="minorHAnsi"/>
                <w:i/>
                <w:iCs/>
                <w:color w:val="000000"/>
                <w:sz w:val="22"/>
                <w:szCs w:val="22"/>
                <w:lang w:val="hr-HR"/>
              </w:rPr>
            </w:pPr>
          </w:p>
          <w:p w14:paraId="20440D7D" w14:textId="1CD6439C" w:rsidR="008C266A" w:rsidRDefault="00757ECC" w:rsidP="008C266A">
            <w:pPr>
              <w:pStyle w:val="Bezproreda"/>
              <w:jc w:val="center"/>
              <w:rPr>
                <w:rFonts w:asciiTheme="minorHAnsi" w:eastAsia="Calibri" w:hAnsiTheme="minorHAnsi" w:cstheme="minorHAnsi"/>
                <w:i/>
                <w:iCs/>
                <w:color w:val="000000"/>
                <w:sz w:val="22"/>
                <w:szCs w:val="22"/>
                <w:lang w:val="hr-HR"/>
              </w:rPr>
            </w:pPr>
            <w:r w:rsidRPr="008C266A">
              <w:rPr>
                <w:rFonts w:asciiTheme="minorHAnsi" w:eastAsia="Calibri" w:hAnsiTheme="minorHAnsi" w:cstheme="minorHAnsi"/>
                <w:i/>
                <w:iCs/>
                <w:color w:val="000000"/>
                <w:sz w:val="22"/>
                <w:szCs w:val="22"/>
                <w:lang w:val="hr-HR"/>
              </w:rPr>
              <w:t>%</w:t>
            </w:r>
            <w:r w:rsidR="008C266A">
              <w:rPr>
                <w:rFonts w:asciiTheme="minorHAnsi" w:eastAsia="Calibri" w:hAnsiTheme="minorHAnsi" w:cstheme="minorHAnsi"/>
                <w:i/>
                <w:iCs/>
                <w:color w:val="000000"/>
                <w:sz w:val="22"/>
                <w:szCs w:val="22"/>
                <w:lang w:val="hr-HR"/>
              </w:rPr>
              <w:t xml:space="preserve"> povećanja </w:t>
            </w:r>
          </w:p>
          <w:p w14:paraId="062C332F" w14:textId="6DC62676" w:rsidR="001825CD" w:rsidRPr="008C266A" w:rsidRDefault="001825CD" w:rsidP="008C266A">
            <w:pPr>
              <w:pStyle w:val="Bezproreda"/>
              <w:jc w:val="center"/>
              <w:rPr>
                <w:rFonts w:asciiTheme="minorHAnsi" w:eastAsia="Calibri" w:hAnsiTheme="minorHAnsi" w:cstheme="minorHAnsi"/>
                <w:sz w:val="22"/>
                <w:szCs w:val="22"/>
                <w:lang w:val="hr-HR"/>
              </w:rPr>
            </w:pPr>
          </w:p>
        </w:tc>
      </w:tr>
      <w:tr w:rsidR="001825CD" w:rsidRPr="008C266A" w14:paraId="39AD7347" w14:textId="77777777" w:rsidTr="008C266A">
        <w:trPr>
          <w:trHeight w:hRule="exact" w:val="708"/>
        </w:trPr>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0B6702B" w14:textId="01B37FAD" w:rsidR="001825CD" w:rsidRPr="008C266A" w:rsidRDefault="008C266A" w:rsidP="005025E9">
            <w:pPr>
              <w:pStyle w:val="Bezproreda"/>
              <w:jc w:val="center"/>
              <w:rPr>
                <w:rFonts w:asciiTheme="minorHAnsi" w:hAnsiTheme="minorHAnsi" w:cstheme="minorHAnsi"/>
                <w:sz w:val="22"/>
                <w:szCs w:val="22"/>
                <w:lang w:val="hr-HR"/>
              </w:rPr>
            </w:pPr>
            <w:r w:rsidRPr="008C266A">
              <w:rPr>
                <w:rFonts w:asciiTheme="minorHAnsi" w:hAnsiTheme="minorHAnsi" w:cstheme="minorHAnsi"/>
                <w:sz w:val="22"/>
                <w:szCs w:val="22"/>
                <w:lang w:val="hr-HR"/>
              </w:rPr>
              <w:t>ZA KATEGORIJU KUĆANSTVO</w:t>
            </w:r>
          </w:p>
        </w:tc>
        <w:tc>
          <w:tcPr>
            <w:tcW w:w="1275" w:type="dxa"/>
            <w:tcBorders>
              <w:top w:val="single" w:sz="4" w:space="0" w:color="000000"/>
              <w:left w:val="single" w:sz="4" w:space="0" w:color="000000"/>
              <w:bottom w:val="single" w:sz="4" w:space="0" w:color="000000"/>
              <w:right w:val="single" w:sz="4" w:space="0" w:color="000000"/>
            </w:tcBorders>
            <w:tcMar>
              <w:left w:w="139" w:type="dxa"/>
              <w:right w:w="0" w:type="dxa"/>
            </w:tcMar>
            <w:vAlign w:val="center"/>
          </w:tcPr>
          <w:p w14:paraId="41F9CFDA" w14:textId="77777777" w:rsidR="001825CD" w:rsidRPr="008C266A" w:rsidRDefault="001825CD" w:rsidP="005025E9">
            <w:pPr>
              <w:pStyle w:val="Bezproreda"/>
              <w:jc w:val="center"/>
              <w:rPr>
                <w:rFonts w:asciiTheme="minorHAnsi" w:eastAsia="Calibri" w:hAnsiTheme="minorHAnsi" w:cstheme="minorHAnsi"/>
                <w:i/>
                <w:iCs/>
                <w:color w:val="000000"/>
                <w:sz w:val="22"/>
                <w:szCs w:val="22"/>
                <w:lang w:val="hr-HR"/>
              </w:rPr>
            </w:pPr>
          </w:p>
        </w:tc>
        <w:tc>
          <w:tcPr>
            <w:tcW w:w="1985" w:type="dxa"/>
            <w:tcBorders>
              <w:top w:val="single" w:sz="4" w:space="0" w:color="000000"/>
              <w:left w:val="single" w:sz="4" w:space="0" w:color="000000"/>
              <w:bottom w:val="single" w:sz="4" w:space="0" w:color="000000"/>
              <w:right w:val="single" w:sz="4" w:space="0" w:color="000000"/>
            </w:tcBorders>
            <w:tcMar>
              <w:left w:w="310" w:type="dxa"/>
              <w:right w:w="166" w:type="dxa"/>
            </w:tcMar>
            <w:vAlign w:val="center"/>
          </w:tcPr>
          <w:p w14:paraId="27A7BACF" w14:textId="77777777" w:rsidR="001825CD" w:rsidRPr="008C266A" w:rsidRDefault="001825CD" w:rsidP="005025E9">
            <w:pPr>
              <w:pStyle w:val="Bezproreda"/>
              <w:jc w:val="center"/>
              <w:rPr>
                <w:rFonts w:asciiTheme="minorHAnsi" w:eastAsia="Calibri" w:hAnsiTheme="minorHAnsi" w:cstheme="minorHAnsi"/>
                <w:i/>
                <w:iCs/>
                <w:color w:val="000000"/>
                <w:sz w:val="22"/>
                <w:szCs w:val="22"/>
                <w:lang w:val="hr-HR"/>
              </w:rPr>
            </w:pPr>
          </w:p>
        </w:tc>
        <w:tc>
          <w:tcPr>
            <w:tcW w:w="1569" w:type="dxa"/>
            <w:tcBorders>
              <w:top w:val="single" w:sz="4" w:space="0" w:color="000000"/>
              <w:left w:val="single" w:sz="4" w:space="0" w:color="000000"/>
              <w:bottom w:val="single" w:sz="4" w:space="0" w:color="000000"/>
              <w:right w:val="single" w:sz="4" w:space="0" w:color="000000"/>
            </w:tcBorders>
            <w:tcMar>
              <w:left w:w="242" w:type="dxa"/>
              <w:right w:w="103" w:type="dxa"/>
            </w:tcMar>
            <w:vAlign w:val="center"/>
          </w:tcPr>
          <w:p w14:paraId="68B65E27" w14:textId="77777777" w:rsidR="001825CD" w:rsidRPr="008C266A" w:rsidRDefault="001825CD" w:rsidP="005025E9">
            <w:pPr>
              <w:pStyle w:val="Bezproreda"/>
              <w:jc w:val="center"/>
              <w:rPr>
                <w:rFonts w:asciiTheme="minorHAnsi" w:eastAsia="Calibri" w:hAnsiTheme="minorHAnsi" w:cstheme="minorHAnsi"/>
                <w:i/>
                <w:iCs/>
                <w:color w:val="000000"/>
                <w:sz w:val="22"/>
                <w:szCs w:val="22"/>
                <w:lang w:val="hr-HR"/>
              </w:rPr>
            </w:pPr>
          </w:p>
        </w:tc>
        <w:tc>
          <w:tcPr>
            <w:tcW w:w="1985" w:type="dxa"/>
            <w:tcBorders>
              <w:top w:val="single" w:sz="4" w:space="0" w:color="000000"/>
              <w:left w:val="single" w:sz="4" w:space="0" w:color="000000"/>
              <w:bottom w:val="single" w:sz="4" w:space="0" w:color="000000"/>
              <w:right w:val="single" w:sz="4" w:space="0" w:color="000000"/>
            </w:tcBorders>
            <w:tcMar>
              <w:left w:w="348" w:type="dxa"/>
              <w:right w:w="209" w:type="dxa"/>
            </w:tcMar>
          </w:tcPr>
          <w:p w14:paraId="3746FEE5" w14:textId="77777777" w:rsidR="001825CD" w:rsidRPr="008C266A" w:rsidRDefault="001825CD" w:rsidP="005025E9">
            <w:pPr>
              <w:pStyle w:val="Bezproreda"/>
              <w:jc w:val="center"/>
              <w:rPr>
                <w:rFonts w:asciiTheme="minorHAnsi" w:eastAsia="Calibri" w:hAnsiTheme="minorHAnsi" w:cstheme="minorHAnsi"/>
                <w:i/>
                <w:iCs/>
                <w:color w:val="000000"/>
                <w:sz w:val="22"/>
                <w:szCs w:val="22"/>
                <w:lang w:val="hr-HR"/>
              </w:rPr>
            </w:pPr>
          </w:p>
        </w:tc>
      </w:tr>
      <w:tr w:rsidR="008C266A" w:rsidRPr="008C266A" w14:paraId="1677C50E" w14:textId="77777777" w:rsidTr="008C266A">
        <w:trPr>
          <w:trHeight w:hRule="exact" w:val="254"/>
        </w:trPr>
        <w:tc>
          <w:tcPr>
            <w:tcW w:w="2410" w:type="dxa"/>
            <w:tcBorders>
              <w:top w:val="single" w:sz="4" w:space="0" w:color="000000"/>
              <w:left w:val="single" w:sz="4" w:space="0" w:color="000000"/>
              <w:bottom w:val="single" w:sz="4" w:space="0" w:color="000000"/>
              <w:right w:val="single" w:sz="4" w:space="0" w:color="000000"/>
            </w:tcBorders>
            <w:tcMar>
              <w:left w:w="197" w:type="dxa"/>
              <w:right w:w="60" w:type="dxa"/>
            </w:tcMar>
          </w:tcPr>
          <w:p w14:paraId="64AF5CFB" w14:textId="43D40DF7" w:rsidR="008C266A" w:rsidRPr="008C266A" w:rsidRDefault="008C266A" w:rsidP="008C266A">
            <w:pPr>
              <w:pStyle w:val="Bezproreda"/>
              <w:rPr>
                <w:rFonts w:asciiTheme="minorHAnsi" w:eastAsia="Calibri" w:hAnsiTheme="minorHAnsi" w:cstheme="minorHAnsi"/>
                <w:sz w:val="22"/>
                <w:szCs w:val="22"/>
                <w:lang w:val="hr-HR"/>
              </w:rPr>
            </w:pPr>
            <w:bookmarkStart w:id="0" w:name="_Hlk149898001"/>
            <w:proofErr w:type="spellStart"/>
            <w:r w:rsidRPr="008C266A">
              <w:rPr>
                <w:rFonts w:asciiTheme="minorHAnsi" w:hAnsiTheme="minorHAnsi" w:cstheme="minorHAnsi"/>
                <w:sz w:val="22"/>
                <w:szCs w:val="22"/>
              </w:rPr>
              <w:t>Spremnik</w:t>
            </w:r>
            <w:proofErr w:type="spellEnd"/>
            <w:r w:rsidRPr="008C266A">
              <w:rPr>
                <w:rFonts w:asciiTheme="minorHAnsi" w:hAnsiTheme="minorHAnsi" w:cstheme="minorHAnsi"/>
                <w:sz w:val="22"/>
                <w:szCs w:val="22"/>
              </w:rPr>
              <w:t xml:space="preserve"> 120 </w:t>
            </w:r>
            <w:proofErr w:type="spellStart"/>
            <w:r w:rsidRPr="008C266A">
              <w:rPr>
                <w:rFonts w:asciiTheme="minorHAnsi" w:hAnsiTheme="minorHAnsi" w:cstheme="minorHAnsi"/>
                <w:sz w:val="22"/>
                <w:szCs w:val="22"/>
              </w:rPr>
              <w:t>litara</w:t>
            </w:r>
            <w:proofErr w:type="spellEnd"/>
            <w:r w:rsidRPr="008C266A">
              <w:rPr>
                <w:rFonts w:asciiTheme="minorHAnsi" w:hAnsiTheme="minorHAnsi" w:cstheme="minorHAnsi"/>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Mar>
              <w:left w:w="516" w:type="dxa"/>
              <w:right w:w="373" w:type="dxa"/>
            </w:tcMar>
          </w:tcPr>
          <w:p w14:paraId="368F02CB" w14:textId="69D56C48" w:rsidR="008C266A" w:rsidRPr="008C266A" w:rsidRDefault="008C266A" w:rsidP="00420656">
            <w:pPr>
              <w:pStyle w:val="Bezproreda"/>
              <w:jc w:val="center"/>
              <w:rPr>
                <w:rFonts w:asciiTheme="minorHAnsi" w:eastAsia="Calibri" w:hAnsiTheme="minorHAnsi" w:cstheme="minorHAnsi"/>
                <w:sz w:val="22"/>
                <w:szCs w:val="22"/>
                <w:lang w:val="hr-HR"/>
              </w:rPr>
            </w:pPr>
            <w:r w:rsidRPr="008C266A">
              <w:rPr>
                <w:rFonts w:asciiTheme="minorHAnsi" w:hAnsiTheme="minorHAnsi" w:cstheme="minorHAnsi"/>
                <w:sz w:val="22"/>
                <w:szCs w:val="22"/>
              </w:rPr>
              <w:t>1</w:t>
            </w:r>
          </w:p>
        </w:tc>
        <w:tc>
          <w:tcPr>
            <w:tcW w:w="1985" w:type="dxa"/>
            <w:tcBorders>
              <w:top w:val="single" w:sz="4" w:space="0" w:color="000000"/>
              <w:left w:val="single" w:sz="4" w:space="0" w:color="000000"/>
              <w:bottom w:val="single" w:sz="4" w:space="0" w:color="000000"/>
              <w:right w:val="single" w:sz="4" w:space="0" w:color="000000"/>
            </w:tcBorders>
            <w:tcMar>
              <w:left w:w="694" w:type="dxa"/>
              <w:right w:w="551" w:type="dxa"/>
            </w:tcMar>
          </w:tcPr>
          <w:p w14:paraId="276AF805" w14:textId="7DDA661E"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10,46</w:t>
            </w:r>
          </w:p>
        </w:tc>
        <w:tc>
          <w:tcPr>
            <w:tcW w:w="1569" w:type="dxa"/>
            <w:tcBorders>
              <w:top w:val="single" w:sz="4" w:space="0" w:color="000000"/>
              <w:left w:val="single" w:sz="4" w:space="0" w:color="000000"/>
              <w:bottom w:val="single" w:sz="4" w:space="0" w:color="000000"/>
              <w:right w:val="single" w:sz="4" w:space="0" w:color="000000"/>
            </w:tcBorders>
            <w:tcMar>
              <w:left w:w="550" w:type="dxa"/>
              <w:right w:w="412" w:type="dxa"/>
            </w:tcMar>
          </w:tcPr>
          <w:p w14:paraId="4DB99C3A" w14:textId="3BA80469"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14,29</w:t>
            </w:r>
          </w:p>
        </w:tc>
        <w:tc>
          <w:tcPr>
            <w:tcW w:w="1985" w:type="dxa"/>
            <w:tcBorders>
              <w:top w:val="single" w:sz="4" w:space="0" w:color="000000"/>
              <w:left w:val="single" w:sz="4" w:space="0" w:color="000000"/>
              <w:bottom w:val="single" w:sz="4" w:space="0" w:color="000000"/>
              <w:right w:val="single" w:sz="4" w:space="0" w:color="000000"/>
            </w:tcBorders>
            <w:tcMar>
              <w:left w:w="192" w:type="dxa"/>
              <w:right w:w="54" w:type="dxa"/>
            </w:tcMar>
          </w:tcPr>
          <w:p w14:paraId="64AB30B0" w14:textId="1F2BAE96" w:rsidR="008C266A" w:rsidRPr="008C266A" w:rsidRDefault="008C266A" w:rsidP="00420656">
            <w:pPr>
              <w:pStyle w:val="Bezproreda"/>
              <w:jc w:val="center"/>
              <w:rPr>
                <w:rFonts w:asciiTheme="minorHAnsi" w:eastAsia="Calibri" w:hAnsiTheme="minorHAnsi" w:cstheme="minorHAnsi"/>
                <w:sz w:val="22"/>
                <w:szCs w:val="22"/>
                <w:lang w:val="hr-HR"/>
              </w:rPr>
            </w:pPr>
            <w:r w:rsidRPr="008C266A">
              <w:rPr>
                <w:rFonts w:asciiTheme="minorHAnsi" w:hAnsiTheme="minorHAnsi" w:cstheme="minorHAnsi"/>
                <w:sz w:val="22"/>
                <w:szCs w:val="22"/>
              </w:rPr>
              <w:t>2</w:t>
            </w:r>
            <w:r w:rsidR="00420656">
              <w:rPr>
                <w:rFonts w:asciiTheme="minorHAnsi" w:hAnsiTheme="minorHAnsi" w:cstheme="minorHAnsi"/>
                <w:sz w:val="22"/>
                <w:szCs w:val="22"/>
              </w:rPr>
              <w:t xml:space="preserve">2 </w:t>
            </w:r>
            <w:r w:rsidRPr="008C266A">
              <w:rPr>
                <w:rFonts w:asciiTheme="minorHAnsi" w:hAnsiTheme="minorHAnsi" w:cstheme="minorHAnsi"/>
                <w:sz w:val="22"/>
                <w:szCs w:val="22"/>
              </w:rPr>
              <w:t>%</w:t>
            </w:r>
          </w:p>
        </w:tc>
      </w:tr>
      <w:tr w:rsidR="008C266A" w:rsidRPr="008C266A" w14:paraId="615884E6" w14:textId="77777777" w:rsidTr="008C266A">
        <w:trPr>
          <w:trHeight w:hRule="exact" w:val="314"/>
        </w:trPr>
        <w:tc>
          <w:tcPr>
            <w:tcW w:w="2410" w:type="dxa"/>
            <w:tcBorders>
              <w:top w:val="single" w:sz="4" w:space="0" w:color="000000"/>
              <w:left w:val="single" w:sz="4" w:space="0" w:color="000000"/>
              <w:bottom w:val="single" w:sz="4" w:space="0" w:color="000000"/>
              <w:right w:val="single" w:sz="4" w:space="0" w:color="000000"/>
            </w:tcBorders>
            <w:tcMar>
              <w:left w:w="197" w:type="dxa"/>
              <w:right w:w="60" w:type="dxa"/>
            </w:tcMar>
          </w:tcPr>
          <w:p w14:paraId="0BCF59E5" w14:textId="16A7962C" w:rsidR="008C266A" w:rsidRPr="008C266A" w:rsidRDefault="008C266A" w:rsidP="008C266A">
            <w:pPr>
              <w:pStyle w:val="Bezproreda"/>
              <w:rPr>
                <w:rFonts w:asciiTheme="minorHAnsi" w:eastAsia="Calibri" w:hAnsiTheme="minorHAnsi" w:cstheme="minorHAnsi"/>
                <w:sz w:val="22"/>
                <w:szCs w:val="22"/>
                <w:lang w:val="hr-HR"/>
              </w:rPr>
            </w:pPr>
            <w:proofErr w:type="spellStart"/>
            <w:r w:rsidRPr="008C266A">
              <w:rPr>
                <w:rFonts w:asciiTheme="minorHAnsi" w:hAnsiTheme="minorHAnsi" w:cstheme="minorHAnsi"/>
                <w:sz w:val="22"/>
                <w:szCs w:val="22"/>
              </w:rPr>
              <w:t>Spremnik</w:t>
            </w:r>
            <w:proofErr w:type="spellEnd"/>
            <w:r w:rsidRPr="008C266A">
              <w:rPr>
                <w:rFonts w:asciiTheme="minorHAnsi" w:hAnsiTheme="minorHAnsi" w:cstheme="minorHAnsi"/>
                <w:sz w:val="22"/>
                <w:szCs w:val="22"/>
              </w:rPr>
              <w:t xml:space="preserve"> 240 </w:t>
            </w:r>
            <w:proofErr w:type="spellStart"/>
            <w:r w:rsidRPr="008C266A">
              <w:rPr>
                <w:rFonts w:asciiTheme="minorHAnsi" w:hAnsiTheme="minorHAnsi" w:cstheme="minorHAnsi"/>
                <w:sz w:val="22"/>
                <w:szCs w:val="22"/>
              </w:rPr>
              <w:t>litara</w:t>
            </w:r>
            <w:proofErr w:type="spellEnd"/>
            <w:r w:rsidRPr="008C266A">
              <w:rPr>
                <w:rFonts w:asciiTheme="minorHAnsi" w:hAnsiTheme="minorHAnsi" w:cstheme="minorHAnsi"/>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Mar>
              <w:left w:w="516" w:type="dxa"/>
              <w:right w:w="373" w:type="dxa"/>
            </w:tcMar>
          </w:tcPr>
          <w:p w14:paraId="2CB85553" w14:textId="37BE0C75" w:rsidR="008C266A" w:rsidRPr="008C266A" w:rsidRDefault="008C266A" w:rsidP="00420656">
            <w:pPr>
              <w:pStyle w:val="Bezproreda"/>
              <w:jc w:val="center"/>
              <w:rPr>
                <w:rFonts w:asciiTheme="minorHAnsi" w:eastAsia="Calibri" w:hAnsiTheme="minorHAnsi" w:cstheme="minorHAnsi"/>
                <w:sz w:val="22"/>
                <w:szCs w:val="22"/>
                <w:lang w:val="hr-HR"/>
              </w:rPr>
            </w:pPr>
            <w:r w:rsidRPr="008C266A">
              <w:rPr>
                <w:rFonts w:asciiTheme="minorHAnsi" w:hAnsiTheme="minorHAnsi" w:cstheme="minorHAnsi"/>
                <w:sz w:val="22"/>
                <w:szCs w:val="22"/>
              </w:rPr>
              <w:t>1</w:t>
            </w:r>
          </w:p>
        </w:tc>
        <w:tc>
          <w:tcPr>
            <w:tcW w:w="1985" w:type="dxa"/>
            <w:tcBorders>
              <w:top w:val="single" w:sz="4" w:space="0" w:color="000000"/>
              <w:left w:val="single" w:sz="4" w:space="0" w:color="000000"/>
              <w:bottom w:val="single" w:sz="4" w:space="0" w:color="000000"/>
              <w:right w:val="single" w:sz="4" w:space="0" w:color="000000"/>
            </w:tcBorders>
            <w:tcMar>
              <w:left w:w="694" w:type="dxa"/>
              <w:right w:w="551" w:type="dxa"/>
            </w:tcMar>
          </w:tcPr>
          <w:p w14:paraId="36AE0E4B" w14:textId="3E8C7D5E"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15,44</w:t>
            </w:r>
          </w:p>
        </w:tc>
        <w:tc>
          <w:tcPr>
            <w:tcW w:w="1569" w:type="dxa"/>
            <w:tcBorders>
              <w:top w:val="single" w:sz="4" w:space="0" w:color="000000"/>
              <w:left w:val="single" w:sz="4" w:space="0" w:color="000000"/>
              <w:bottom w:val="single" w:sz="4" w:space="0" w:color="000000"/>
              <w:right w:val="single" w:sz="4" w:space="0" w:color="000000"/>
            </w:tcBorders>
            <w:tcMar>
              <w:left w:w="550" w:type="dxa"/>
              <w:right w:w="412" w:type="dxa"/>
            </w:tcMar>
          </w:tcPr>
          <w:p w14:paraId="4E67357A" w14:textId="10F0B5F4"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20,35</w:t>
            </w:r>
          </w:p>
        </w:tc>
        <w:tc>
          <w:tcPr>
            <w:tcW w:w="1985" w:type="dxa"/>
            <w:tcBorders>
              <w:top w:val="single" w:sz="4" w:space="0" w:color="000000"/>
              <w:left w:val="single" w:sz="4" w:space="0" w:color="000000"/>
              <w:bottom w:val="single" w:sz="4" w:space="0" w:color="000000"/>
              <w:right w:val="single" w:sz="4" w:space="0" w:color="000000"/>
            </w:tcBorders>
            <w:tcMar>
              <w:left w:w="192" w:type="dxa"/>
              <w:right w:w="54" w:type="dxa"/>
            </w:tcMar>
          </w:tcPr>
          <w:p w14:paraId="687B682D" w14:textId="2E21D3EC" w:rsidR="008C266A" w:rsidRPr="008C266A" w:rsidRDefault="008C266A" w:rsidP="00420656">
            <w:pPr>
              <w:pStyle w:val="Bezproreda"/>
              <w:jc w:val="center"/>
              <w:rPr>
                <w:rFonts w:asciiTheme="minorHAnsi" w:eastAsia="Calibri" w:hAnsiTheme="minorHAnsi" w:cstheme="minorHAnsi"/>
                <w:sz w:val="22"/>
                <w:szCs w:val="22"/>
                <w:lang w:val="hr-HR"/>
              </w:rPr>
            </w:pPr>
            <w:r w:rsidRPr="008C266A">
              <w:rPr>
                <w:rFonts w:asciiTheme="minorHAnsi" w:hAnsiTheme="minorHAnsi" w:cstheme="minorHAnsi"/>
                <w:sz w:val="22"/>
                <w:szCs w:val="22"/>
              </w:rPr>
              <w:t>2</w:t>
            </w:r>
            <w:r w:rsidR="00420656">
              <w:rPr>
                <w:rFonts w:asciiTheme="minorHAnsi" w:hAnsiTheme="minorHAnsi" w:cstheme="minorHAnsi"/>
                <w:sz w:val="22"/>
                <w:szCs w:val="22"/>
              </w:rPr>
              <w:t xml:space="preserve">2 </w:t>
            </w:r>
            <w:r w:rsidRPr="008C266A">
              <w:rPr>
                <w:rFonts w:asciiTheme="minorHAnsi" w:hAnsiTheme="minorHAnsi" w:cstheme="minorHAnsi"/>
                <w:sz w:val="22"/>
                <w:szCs w:val="22"/>
              </w:rPr>
              <w:t>%</w:t>
            </w:r>
          </w:p>
        </w:tc>
      </w:tr>
      <w:bookmarkEnd w:id="0"/>
      <w:tr w:rsidR="008C266A" w:rsidRPr="008C266A" w14:paraId="4A43389E" w14:textId="77777777" w:rsidTr="008C266A">
        <w:trPr>
          <w:trHeight w:hRule="exact" w:val="254"/>
        </w:trPr>
        <w:tc>
          <w:tcPr>
            <w:tcW w:w="2410" w:type="dxa"/>
            <w:tcBorders>
              <w:top w:val="single" w:sz="4" w:space="0" w:color="000000"/>
              <w:left w:val="single" w:sz="4" w:space="0" w:color="000000"/>
              <w:bottom w:val="single" w:sz="4" w:space="0" w:color="000000"/>
              <w:right w:val="single" w:sz="4" w:space="0" w:color="000000"/>
            </w:tcBorders>
            <w:tcMar>
              <w:left w:w="122" w:type="dxa"/>
              <w:right w:w="0" w:type="dxa"/>
            </w:tcMar>
          </w:tcPr>
          <w:p w14:paraId="1BEF63BE" w14:textId="1D91CA86" w:rsidR="008C266A" w:rsidRPr="008C266A" w:rsidRDefault="008C266A" w:rsidP="008C266A">
            <w:pPr>
              <w:pStyle w:val="Bezproreda"/>
              <w:rPr>
                <w:rFonts w:asciiTheme="minorHAnsi" w:eastAsia="Calibri" w:hAnsiTheme="minorHAnsi" w:cstheme="minorHAnsi"/>
                <w:sz w:val="22"/>
                <w:szCs w:val="22"/>
                <w:lang w:val="hr-HR"/>
              </w:rPr>
            </w:pPr>
            <w:proofErr w:type="spellStart"/>
            <w:r w:rsidRPr="008C266A">
              <w:rPr>
                <w:rFonts w:asciiTheme="minorHAnsi" w:hAnsiTheme="minorHAnsi" w:cstheme="minorHAnsi"/>
                <w:sz w:val="22"/>
                <w:szCs w:val="22"/>
              </w:rPr>
              <w:t>Spremnik</w:t>
            </w:r>
            <w:proofErr w:type="spellEnd"/>
            <w:r w:rsidRPr="008C266A">
              <w:rPr>
                <w:rFonts w:asciiTheme="minorHAnsi" w:hAnsiTheme="minorHAnsi" w:cstheme="minorHAnsi"/>
                <w:sz w:val="22"/>
                <w:szCs w:val="22"/>
              </w:rPr>
              <w:t xml:space="preserve"> 120 </w:t>
            </w:r>
            <w:proofErr w:type="spellStart"/>
            <w:r w:rsidRPr="008C266A">
              <w:rPr>
                <w:rFonts w:asciiTheme="minorHAnsi" w:hAnsiTheme="minorHAnsi" w:cstheme="minorHAnsi"/>
                <w:sz w:val="22"/>
                <w:szCs w:val="22"/>
              </w:rPr>
              <w:t>litara</w:t>
            </w:r>
            <w:proofErr w:type="spellEnd"/>
            <w:r w:rsidRPr="008C266A">
              <w:rPr>
                <w:rFonts w:asciiTheme="minorHAnsi" w:hAnsiTheme="minorHAnsi" w:cstheme="minorHAnsi"/>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Mar>
              <w:left w:w="516" w:type="dxa"/>
              <w:right w:w="373" w:type="dxa"/>
            </w:tcMar>
          </w:tcPr>
          <w:p w14:paraId="49D230FC" w14:textId="640B6947" w:rsidR="008C266A" w:rsidRPr="008C266A" w:rsidRDefault="008C266A" w:rsidP="00420656">
            <w:pPr>
              <w:pStyle w:val="Bezproreda"/>
              <w:jc w:val="center"/>
              <w:rPr>
                <w:rFonts w:asciiTheme="minorHAnsi" w:eastAsia="Calibri" w:hAnsiTheme="minorHAnsi" w:cstheme="minorHAnsi"/>
                <w:sz w:val="22"/>
                <w:szCs w:val="22"/>
                <w:lang w:val="hr-HR"/>
              </w:rPr>
            </w:pPr>
            <w:r w:rsidRPr="008C266A">
              <w:rPr>
                <w:rFonts w:asciiTheme="minorHAnsi" w:hAnsiTheme="minorHAnsi" w:cstheme="minorHAnsi"/>
                <w:sz w:val="22"/>
                <w:szCs w:val="22"/>
              </w:rPr>
              <w:t>2</w:t>
            </w:r>
          </w:p>
        </w:tc>
        <w:tc>
          <w:tcPr>
            <w:tcW w:w="1985" w:type="dxa"/>
            <w:tcBorders>
              <w:top w:val="single" w:sz="4" w:space="0" w:color="000000"/>
              <w:left w:val="single" w:sz="4" w:space="0" w:color="000000"/>
              <w:bottom w:val="single" w:sz="4" w:space="0" w:color="000000"/>
              <w:right w:val="single" w:sz="4" w:space="0" w:color="000000"/>
            </w:tcBorders>
            <w:tcMar>
              <w:left w:w="643" w:type="dxa"/>
              <w:right w:w="501" w:type="dxa"/>
            </w:tcMar>
          </w:tcPr>
          <w:p w14:paraId="1FAE1FE5" w14:textId="7A3E8CB5"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16,95</w:t>
            </w:r>
          </w:p>
        </w:tc>
        <w:tc>
          <w:tcPr>
            <w:tcW w:w="1569" w:type="dxa"/>
            <w:tcBorders>
              <w:top w:val="single" w:sz="4" w:space="0" w:color="000000"/>
              <w:left w:val="single" w:sz="4" w:space="0" w:color="000000"/>
              <w:bottom w:val="single" w:sz="4" w:space="0" w:color="000000"/>
              <w:right w:val="single" w:sz="4" w:space="0" w:color="000000"/>
            </w:tcBorders>
            <w:tcMar>
              <w:left w:w="499" w:type="dxa"/>
              <w:right w:w="361" w:type="dxa"/>
            </w:tcMar>
          </w:tcPr>
          <w:p w14:paraId="760A60B1" w14:textId="51438533"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20,68</w:t>
            </w:r>
          </w:p>
        </w:tc>
        <w:tc>
          <w:tcPr>
            <w:tcW w:w="1985" w:type="dxa"/>
            <w:tcBorders>
              <w:top w:val="single" w:sz="4" w:space="0" w:color="000000"/>
              <w:left w:val="single" w:sz="4" w:space="0" w:color="000000"/>
              <w:bottom w:val="single" w:sz="4" w:space="0" w:color="000000"/>
              <w:right w:val="single" w:sz="4" w:space="0" w:color="000000"/>
            </w:tcBorders>
            <w:tcMar>
              <w:left w:w="192" w:type="dxa"/>
              <w:right w:w="54" w:type="dxa"/>
            </w:tcMar>
          </w:tcPr>
          <w:p w14:paraId="072C519A" w14:textId="58F6D400" w:rsidR="008C266A" w:rsidRPr="008C266A" w:rsidRDefault="008C266A" w:rsidP="00420656">
            <w:pPr>
              <w:pStyle w:val="Bezproreda"/>
              <w:jc w:val="center"/>
              <w:rPr>
                <w:rFonts w:asciiTheme="minorHAnsi" w:eastAsia="Calibri" w:hAnsiTheme="minorHAnsi" w:cstheme="minorHAnsi"/>
                <w:sz w:val="22"/>
                <w:szCs w:val="22"/>
                <w:lang w:val="hr-HR"/>
              </w:rPr>
            </w:pPr>
            <w:r w:rsidRPr="008C266A">
              <w:rPr>
                <w:rFonts w:asciiTheme="minorHAnsi" w:hAnsiTheme="minorHAnsi" w:cstheme="minorHAnsi"/>
                <w:sz w:val="22"/>
                <w:szCs w:val="22"/>
              </w:rPr>
              <w:t>2</w:t>
            </w:r>
            <w:r w:rsidR="00420656">
              <w:rPr>
                <w:rFonts w:asciiTheme="minorHAnsi" w:hAnsiTheme="minorHAnsi" w:cstheme="minorHAnsi"/>
                <w:sz w:val="22"/>
                <w:szCs w:val="22"/>
              </w:rPr>
              <w:t xml:space="preserve">2 </w:t>
            </w:r>
            <w:r w:rsidRPr="008C266A">
              <w:rPr>
                <w:rFonts w:asciiTheme="minorHAnsi" w:hAnsiTheme="minorHAnsi" w:cstheme="minorHAnsi"/>
                <w:sz w:val="22"/>
                <w:szCs w:val="22"/>
              </w:rPr>
              <w:t>%</w:t>
            </w:r>
          </w:p>
        </w:tc>
      </w:tr>
      <w:tr w:rsidR="008C266A" w:rsidRPr="008C266A" w14:paraId="67E646DF" w14:textId="77777777" w:rsidTr="008C266A">
        <w:trPr>
          <w:trHeight w:hRule="exact" w:val="254"/>
        </w:trPr>
        <w:tc>
          <w:tcPr>
            <w:tcW w:w="2410" w:type="dxa"/>
            <w:tcBorders>
              <w:top w:val="single" w:sz="4" w:space="0" w:color="000000"/>
              <w:left w:val="single" w:sz="4" w:space="0" w:color="000000"/>
              <w:bottom w:val="single" w:sz="4" w:space="0" w:color="000000"/>
              <w:right w:val="single" w:sz="4" w:space="0" w:color="000000"/>
            </w:tcBorders>
            <w:tcMar>
              <w:left w:w="122" w:type="dxa"/>
              <w:right w:w="0" w:type="dxa"/>
            </w:tcMar>
          </w:tcPr>
          <w:p w14:paraId="1A5BADB9" w14:textId="6EF3482D" w:rsidR="008C266A" w:rsidRPr="008C266A" w:rsidRDefault="008C266A" w:rsidP="008C266A">
            <w:pPr>
              <w:pStyle w:val="Bezproreda"/>
              <w:rPr>
                <w:rFonts w:asciiTheme="minorHAnsi" w:eastAsia="Calibri" w:hAnsiTheme="minorHAnsi" w:cstheme="minorHAnsi"/>
                <w:sz w:val="22"/>
                <w:szCs w:val="22"/>
                <w:lang w:val="hr-HR"/>
              </w:rPr>
            </w:pPr>
            <w:proofErr w:type="spellStart"/>
            <w:r w:rsidRPr="008C266A">
              <w:rPr>
                <w:rFonts w:asciiTheme="minorHAnsi" w:hAnsiTheme="minorHAnsi" w:cstheme="minorHAnsi"/>
                <w:sz w:val="22"/>
                <w:szCs w:val="22"/>
              </w:rPr>
              <w:t>Spremnik</w:t>
            </w:r>
            <w:proofErr w:type="spellEnd"/>
            <w:r w:rsidRPr="008C266A">
              <w:rPr>
                <w:rFonts w:asciiTheme="minorHAnsi" w:hAnsiTheme="minorHAnsi" w:cstheme="minorHAnsi"/>
                <w:sz w:val="22"/>
                <w:szCs w:val="22"/>
              </w:rPr>
              <w:t xml:space="preserve"> 240 </w:t>
            </w:r>
            <w:proofErr w:type="spellStart"/>
            <w:r w:rsidRPr="008C266A">
              <w:rPr>
                <w:rFonts w:asciiTheme="minorHAnsi" w:hAnsiTheme="minorHAnsi" w:cstheme="minorHAnsi"/>
                <w:sz w:val="22"/>
                <w:szCs w:val="22"/>
              </w:rPr>
              <w:t>litara</w:t>
            </w:r>
            <w:proofErr w:type="spellEnd"/>
            <w:r w:rsidRPr="008C266A">
              <w:rPr>
                <w:rFonts w:asciiTheme="minorHAnsi" w:hAnsiTheme="minorHAnsi" w:cstheme="minorHAnsi"/>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Mar>
              <w:left w:w="516" w:type="dxa"/>
              <w:right w:w="373" w:type="dxa"/>
            </w:tcMar>
          </w:tcPr>
          <w:p w14:paraId="4A24435C" w14:textId="4EB0B7EF" w:rsidR="008C266A" w:rsidRPr="008C266A" w:rsidRDefault="008C266A" w:rsidP="00420656">
            <w:pPr>
              <w:pStyle w:val="Bezproreda"/>
              <w:jc w:val="center"/>
              <w:rPr>
                <w:rFonts w:asciiTheme="minorHAnsi" w:eastAsia="Calibri" w:hAnsiTheme="minorHAnsi" w:cstheme="minorHAnsi"/>
                <w:sz w:val="22"/>
                <w:szCs w:val="22"/>
                <w:lang w:val="hr-HR"/>
              </w:rPr>
            </w:pPr>
            <w:r w:rsidRPr="008C266A">
              <w:rPr>
                <w:rFonts w:asciiTheme="minorHAnsi" w:hAnsiTheme="minorHAnsi" w:cstheme="minorHAnsi"/>
                <w:sz w:val="22"/>
                <w:szCs w:val="22"/>
              </w:rPr>
              <w:t>2</w:t>
            </w:r>
          </w:p>
        </w:tc>
        <w:tc>
          <w:tcPr>
            <w:tcW w:w="1985" w:type="dxa"/>
            <w:tcBorders>
              <w:top w:val="single" w:sz="4" w:space="0" w:color="000000"/>
              <w:left w:val="single" w:sz="4" w:space="0" w:color="000000"/>
              <w:bottom w:val="single" w:sz="4" w:space="0" w:color="000000"/>
              <w:right w:val="single" w:sz="4" w:space="0" w:color="000000"/>
            </w:tcBorders>
            <w:tcMar>
              <w:left w:w="643" w:type="dxa"/>
              <w:right w:w="501" w:type="dxa"/>
            </w:tcMar>
          </w:tcPr>
          <w:p w14:paraId="6C390041" w14:textId="448D5A9F"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26,89</w:t>
            </w:r>
          </w:p>
        </w:tc>
        <w:tc>
          <w:tcPr>
            <w:tcW w:w="1569" w:type="dxa"/>
            <w:tcBorders>
              <w:top w:val="single" w:sz="4" w:space="0" w:color="000000"/>
              <w:left w:val="single" w:sz="4" w:space="0" w:color="000000"/>
              <w:bottom w:val="single" w:sz="4" w:space="0" w:color="000000"/>
              <w:right w:val="single" w:sz="4" w:space="0" w:color="000000"/>
            </w:tcBorders>
            <w:tcMar>
              <w:left w:w="499" w:type="dxa"/>
              <w:right w:w="361" w:type="dxa"/>
            </w:tcMar>
          </w:tcPr>
          <w:p w14:paraId="61CBA3AA" w14:textId="7C32229A"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32,79</w:t>
            </w:r>
          </w:p>
        </w:tc>
        <w:tc>
          <w:tcPr>
            <w:tcW w:w="1985" w:type="dxa"/>
            <w:tcBorders>
              <w:top w:val="single" w:sz="4" w:space="0" w:color="000000"/>
              <w:left w:val="single" w:sz="4" w:space="0" w:color="000000"/>
              <w:bottom w:val="single" w:sz="4" w:space="0" w:color="000000"/>
              <w:right w:val="single" w:sz="4" w:space="0" w:color="000000"/>
            </w:tcBorders>
            <w:tcMar>
              <w:left w:w="192" w:type="dxa"/>
              <w:right w:w="54" w:type="dxa"/>
            </w:tcMar>
          </w:tcPr>
          <w:p w14:paraId="5C5299E1" w14:textId="55EE66BB" w:rsidR="008C266A" w:rsidRPr="008C266A" w:rsidRDefault="008C266A" w:rsidP="00420656">
            <w:pPr>
              <w:pStyle w:val="Bezproreda"/>
              <w:jc w:val="center"/>
              <w:rPr>
                <w:rFonts w:asciiTheme="minorHAnsi" w:eastAsia="Calibri" w:hAnsiTheme="minorHAnsi" w:cstheme="minorHAnsi"/>
                <w:sz w:val="22"/>
                <w:szCs w:val="22"/>
                <w:lang w:val="hr-HR"/>
              </w:rPr>
            </w:pPr>
            <w:r w:rsidRPr="008C266A">
              <w:rPr>
                <w:rFonts w:asciiTheme="minorHAnsi" w:hAnsiTheme="minorHAnsi" w:cstheme="minorHAnsi"/>
                <w:sz w:val="22"/>
                <w:szCs w:val="22"/>
              </w:rPr>
              <w:t>2</w:t>
            </w:r>
            <w:r w:rsidR="00420656">
              <w:rPr>
                <w:rFonts w:asciiTheme="minorHAnsi" w:hAnsiTheme="minorHAnsi" w:cstheme="minorHAnsi"/>
                <w:sz w:val="22"/>
                <w:szCs w:val="22"/>
              </w:rPr>
              <w:t xml:space="preserve">2 </w:t>
            </w:r>
            <w:r w:rsidRPr="008C266A">
              <w:rPr>
                <w:rFonts w:asciiTheme="minorHAnsi" w:hAnsiTheme="minorHAnsi" w:cstheme="minorHAnsi"/>
                <w:sz w:val="22"/>
                <w:szCs w:val="22"/>
              </w:rPr>
              <w:t>%</w:t>
            </w:r>
          </w:p>
        </w:tc>
      </w:tr>
      <w:tr w:rsidR="001825CD" w:rsidRPr="005025E9" w14:paraId="0FA20D3E" w14:textId="77777777" w:rsidTr="008C266A">
        <w:trPr>
          <w:trHeight w:hRule="exact" w:val="747"/>
        </w:trPr>
        <w:tc>
          <w:tcPr>
            <w:tcW w:w="2410" w:type="dxa"/>
            <w:tcBorders>
              <w:top w:val="single" w:sz="4" w:space="0" w:color="000000"/>
              <w:left w:val="single" w:sz="4" w:space="0" w:color="000000"/>
              <w:bottom w:val="single" w:sz="4" w:space="0" w:color="000000"/>
              <w:right w:val="single" w:sz="4" w:space="0" w:color="000000"/>
            </w:tcBorders>
            <w:tcMar>
              <w:left w:w="122" w:type="dxa"/>
              <w:right w:w="0" w:type="dxa"/>
            </w:tcMar>
            <w:vAlign w:val="center"/>
          </w:tcPr>
          <w:p w14:paraId="35398F0B" w14:textId="5E35B636" w:rsidR="001825CD" w:rsidRPr="005025E9" w:rsidRDefault="008C266A" w:rsidP="005025E9">
            <w:pPr>
              <w:pStyle w:val="Bezproreda"/>
              <w:jc w:val="center"/>
              <w:rPr>
                <w:rFonts w:asciiTheme="minorHAnsi" w:eastAsia="Calibri" w:hAnsiTheme="minorHAnsi" w:cstheme="minorHAnsi"/>
                <w:color w:val="000000"/>
                <w:sz w:val="22"/>
                <w:szCs w:val="22"/>
                <w:lang w:val="hr-HR"/>
              </w:rPr>
            </w:pPr>
            <w:r w:rsidRPr="005025E9">
              <w:rPr>
                <w:rFonts w:asciiTheme="minorHAnsi" w:eastAsia="Calibri" w:hAnsiTheme="minorHAnsi" w:cstheme="minorHAnsi"/>
                <w:color w:val="000000"/>
                <w:sz w:val="22"/>
                <w:szCs w:val="22"/>
                <w:lang w:val="hr-HR"/>
              </w:rPr>
              <w:t>ZA KATEGORIJU KOJA NIJE KUĆANSTSTVO</w:t>
            </w:r>
          </w:p>
        </w:tc>
        <w:tc>
          <w:tcPr>
            <w:tcW w:w="1275" w:type="dxa"/>
            <w:tcBorders>
              <w:top w:val="single" w:sz="4" w:space="0" w:color="000000"/>
              <w:left w:val="single" w:sz="4" w:space="0" w:color="000000"/>
              <w:bottom w:val="single" w:sz="4" w:space="0" w:color="000000"/>
              <w:right w:val="single" w:sz="4" w:space="0" w:color="000000"/>
            </w:tcBorders>
            <w:tcMar>
              <w:left w:w="516" w:type="dxa"/>
              <w:right w:w="373" w:type="dxa"/>
            </w:tcMar>
            <w:vAlign w:val="center"/>
          </w:tcPr>
          <w:p w14:paraId="7C317814" w14:textId="77777777" w:rsidR="001825CD" w:rsidRPr="005025E9" w:rsidRDefault="001825CD" w:rsidP="005025E9">
            <w:pPr>
              <w:pStyle w:val="Bezproreda"/>
              <w:jc w:val="center"/>
              <w:rPr>
                <w:rFonts w:asciiTheme="minorHAnsi" w:eastAsia="Calibri" w:hAnsiTheme="minorHAnsi" w:cstheme="minorHAnsi"/>
                <w:color w:val="000000"/>
                <w:sz w:val="22"/>
                <w:szCs w:val="22"/>
                <w:lang w:val="hr-HR"/>
              </w:rPr>
            </w:pPr>
          </w:p>
        </w:tc>
        <w:tc>
          <w:tcPr>
            <w:tcW w:w="1985" w:type="dxa"/>
            <w:tcBorders>
              <w:top w:val="single" w:sz="4" w:space="0" w:color="000000"/>
              <w:left w:val="single" w:sz="4" w:space="0" w:color="000000"/>
              <w:bottom w:val="single" w:sz="4" w:space="0" w:color="000000"/>
              <w:right w:val="single" w:sz="4" w:space="0" w:color="000000"/>
            </w:tcBorders>
            <w:tcMar>
              <w:left w:w="643" w:type="dxa"/>
              <w:right w:w="501" w:type="dxa"/>
            </w:tcMar>
            <w:vAlign w:val="center"/>
          </w:tcPr>
          <w:p w14:paraId="10D8845D" w14:textId="77777777" w:rsidR="001825CD" w:rsidRPr="005025E9" w:rsidRDefault="001825CD" w:rsidP="005025E9">
            <w:pPr>
              <w:pStyle w:val="Bezproreda"/>
              <w:jc w:val="center"/>
              <w:rPr>
                <w:rFonts w:asciiTheme="minorHAnsi" w:eastAsia="Calibri" w:hAnsiTheme="minorHAnsi" w:cstheme="minorHAnsi"/>
                <w:sz w:val="22"/>
                <w:szCs w:val="22"/>
                <w:lang w:val="hr-HR"/>
              </w:rPr>
            </w:pPr>
          </w:p>
        </w:tc>
        <w:tc>
          <w:tcPr>
            <w:tcW w:w="1569" w:type="dxa"/>
            <w:tcBorders>
              <w:top w:val="single" w:sz="4" w:space="0" w:color="000000"/>
              <w:left w:val="single" w:sz="4" w:space="0" w:color="000000"/>
              <w:bottom w:val="single" w:sz="4" w:space="0" w:color="000000"/>
              <w:right w:val="single" w:sz="4" w:space="0" w:color="000000"/>
            </w:tcBorders>
            <w:tcMar>
              <w:left w:w="499" w:type="dxa"/>
              <w:right w:w="361" w:type="dxa"/>
            </w:tcMar>
            <w:vAlign w:val="center"/>
          </w:tcPr>
          <w:p w14:paraId="5D5AA93E" w14:textId="77777777" w:rsidR="001825CD" w:rsidRPr="005025E9" w:rsidRDefault="001825CD" w:rsidP="005025E9">
            <w:pPr>
              <w:pStyle w:val="Bezproreda"/>
              <w:jc w:val="center"/>
              <w:rPr>
                <w:rFonts w:asciiTheme="minorHAnsi" w:eastAsia="Calibri" w:hAnsiTheme="minorHAnsi" w:cstheme="minorHAnsi"/>
                <w:sz w:val="22"/>
                <w:szCs w:val="22"/>
                <w:lang w:val="hr-HR"/>
              </w:rPr>
            </w:pPr>
          </w:p>
        </w:tc>
        <w:tc>
          <w:tcPr>
            <w:tcW w:w="1985" w:type="dxa"/>
            <w:tcBorders>
              <w:top w:val="single" w:sz="4" w:space="0" w:color="000000"/>
              <w:left w:val="single" w:sz="4" w:space="0" w:color="000000"/>
              <w:bottom w:val="single" w:sz="4" w:space="0" w:color="000000"/>
              <w:right w:val="single" w:sz="4" w:space="0" w:color="000000"/>
            </w:tcBorders>
            <w:tcMar>
              <w:left w:w="192" w:type="dxa"/>
              <w:right w:w="54" w:type="dxa"/>
            </w:tcMar>
            <w:vAlign w:val="center"/>
          </w:tcPr>
          <w:p w14:paraId="7A1B97F8" w14:textId="77777777" w:rsidR="001825CD" w:rsidRPr="005025E9" w:rsidRDefault="001825CD" w:rsidP="005025E9">
            <w:pPr>
              <w:pStyle w:val="Bezproreda"/>
              <w:jc w:val="center"/>
              <w:rPr>
                <w:rFonts w:asciiTheme="minorHAnsi" w:eastAsia="Calibri" w:hAnsiTheme="minorHAnsi" w:cstheme="minorHAnsi"/>
                <w:sz w:val="22"/>
                <w:szCs w:val="22"/>
                <w:lang w:val="hr-HR"/>
              </w:rPr>
            </w:pPr>
          </w:p>
        </w:tc>
      </w:tr>
      <w:tr w:rsidR="008C266A" w:rsidRPr="008C266A" w14:paraId="46103907" w14:textId="77777777" w:rsidTr="008C266A">
        <w:trPr>
          <w:trHeight w:hRule="exact" w:val="254"/>
        </w:trPr>
        <w:tc>
          <w:tcPr>
            <w:tcW w:w="2410" w:type="dxa"/>
            <w:tcBorders>
              <w:top w:val="single" w:sz="4" w:space="0" w:color="000000"/>
              <w:left w:val="single" w:sz="4" w:space="0" w:color="000000"/>
              <w:bottom w:val="single" w:sz="4" w:space="0" w:color="000000"/>
              <w:right w:val="single" w:sz="4" w:space="0" w:color="000000"/>
            </w:tcBorders>
            <w:tcMar>
              <w:left w:w="122" w:type="dxa"/>
              <w:right w:w="0" w:type="dxa"/>
            </w:tcMar>
          </w:tcPr>
          <w:p w14:paraId="06EE7094" w14:textId="28D20D7C" w:rsidR="008C266A" w:rsidRPr="008C266A" w:rsidRDefault="008C266A" w:rsidP="008C266A">
            <w:pPr>
              <w:pStyle w:val="Bezproreda"/>
              <w:rPr>
                <w:rFonts w:asciiTheme="minorHAnsi" w:eastAsia="Calibri" w:hAnsiTheme="minorHAnsi" w:cstheme="minorHAnsi"/>
                <w:i/>
                <w:iCs/>
                <w:color w:val="000000"/>
                <w:sz w:val="22"/>
                <w:szCs w:val="22"/>
                <w:lang w:val="hr-HR"/>
              </w:rPr>
            </w:pPr>
            <w:proofErr w:type="spellStart"/>
            <w:r w:rsidRPr="008C266A">
              <w:rPr>
                <w:rFonts w:asciiTheme="minorHAnsi" w:hAnsiTheme="minorHAnsi" w:cstheme="minorHAnsi"/>
                <w:sz w:val="22"/>
                <w:szCs w:val="22"/>
              </w:rPr>
              <w:t>Spremnik</w:t>
            </w:r>
            <w:proofErr w:type="spellEnd"/>
            <w:r w:rsidRPr="008C266A">
              <w:rPr>
                <w:rFonts w:asciiTheme="minorHAnsi" w:hAnsiTheme="minorHAnsi" w:cstheme="minorHAnsi"/>
                <w:sz w:val="22"/>
                <w:szCs w:val="22"/>
              </w:rPr>
              <w:t xml:space="preserve"> 120 </w:t>
            </w:r>
            <w:proofErr w:type="spellStart"/>
            <w:r w:rsidRPr="008C266A">
              <w:rPr>
                <w:rFonts w:asciiTheme="minorHAnsi" w:hAnsiTheme="minorHAnsi" w:cstheme="minorHAnsi"/>
                <w:sz w:val="22"/>
                <w:szCs w:val="22"/>
              </w:rPr>
              <w:t>litara</w:t>
            </w:r>
            <w:proofErr w:type="spellEnd"/>
            <w:r w:rsidRPr="008C266A">
              <w:rPr>
                <w:rFonts w:asciiTheme="minorHAnsi" w:hAnsiTheme="minorHAnsi" w:cstheme="minorHAnsi"/>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Mar>
              <w:left w:w="516" w:type="dxa"/>
              <w:right w:w="373" w:type="dxa"/>
            </w:tcMar>
          </w:tcPr>
          <w:p w14:paraId="04618089" w14:textId="6F2EB247" w:rsidR="008C266A" w:rsidRPr="008C266A" w:rsidRDefault="008C266A" w:rsidP="008C266A">
            <w:pPr>
              <w:pStyle w:val="Bezproreda"/>
              <w:rPr>
                <w:rFonts w:asciiTheme="minorHAnsi" w:eastAsia="Calibri" w:hAnsiTheme="minorHAnsi" w:cstheme="minorHAnsi"/>
                <w:i/>
                <w:iCs/>
                <w:color w:val="000000"/>
                <w:sz w:val="22"/>
                <w:szCs w:val="22"/>
                <w:lang w:val="hr-HR"/>
              </w:rPr>
            </w:pPr>
            <w:r w:rsidRPr="008C266A">
              <w:rPr>
                <w:rFonts w:asciiTheme="minorHAnsi" w:hAnsiTheme="minorHAnsi" w:cstheme="minorHAnsi"/>
                <w:sz w:val="22"/>
                <w:szCs w:val="22"/>
              </w:rPr>
              <w:t xml:space="preserve">1 </w:t>
            </w:r>
          </w:p>
        </w:tc>
        <w:tc>
          <w:tcPr>
            <w:tcW w:w="1985" w:type="dxa"/>
            <w:tcBorders>
              <w:top w:val="single" w:sz="4" w:space="0" w:color="000000"/>
              <w:left w:val="single" w:sz="4" w:space="0" w:color="000000"/>
              <w:bottom w:val="single" w:sz="4" w:space="0" w:color="000000"/>
              <w:right w:val="single" w:sz="4" w:space="0" w:color="000000"/>
            </w:tcBorders>
            <w:tcMar>
              <w:left w:w="643" w:type="dxa"/>
              <w:right w:w="501" w:type="dxa"/>
            </w:tcMar>
          </w:tcPr>
          <w:p w14:paraId="2B8CC609" w14:textId="4D574766"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14,62</w:t>
            </w:r>
          </w:p>
        </w:tc>
        <w:tc>
          <w:tcPr>
            <w:tcW w:w="1569" w:type="dxa"/>
            <w:tcBorders>
              <w:top w:val="single" w:sz="4" w:space="0" w:color="000000"/>
              <w:left w:val="single" w:sz="4" w:space="0" w:color="000000"/>
              <w:bottom w:val="single" w:sz="4" w:space="0" w:color="000000"/>
              <w:right w:val="single" w:sz="4" w:space="0" w:color="000000"/>
            </w:tcBorders>
            <w:tcMar>
              <w:left w:w="499" w:type="dxa"/>
              <w:right w:w="361" w:type="dxa"/>
            </w:tcMar>
          </w:tcPr>
          <w:p w14:paraId="52961EEF" w14:textId="285B04F9"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17,73</w:t>
            </w:r>
          </w:p>
        </w:tc>
        <w:tc>
          <w:tcPr>
            <w:tcW w:w="1985" w:type="dxa"/>
            <w:tcBorders>
              <w:top w:val="single" w:sz="4" w:space="0" w:color="000000"/>
              <w:left w:val="single" w:sz="4" w:space="0" w:color="000000"/>
              <w:bottom w:val="single" w:sz="4" w:space="0" w:color="000000"/>
              <w:right w:val="single" w:sz="4" w:space="0" w:color="000000"/>
            </w:tcBorders>
            <w:tcMar>
              <w:left w:w="192" w:type="dxa"/>
              <w:right w:w="54" w:type="dxa"/>
            </w:tcMar>
          </w:tcPr>
          <w:p w14:paraId="642DA498" w14:textId="4B6026F7" w:rsidR="008C266A" w:rsidRPr="008C266A" w:rsidRDefault="008C266A" w:rsidP="00420656">
            <w:pPr>
              <w:pStyle w:val="Bezproreda"/>
              <w:jc w:val="center"/>
              <w:rPr>
                <w:rFonts w:asciiTheme="minorHAnsi" w:eastAsia="Calibri" w:hAnsiTheme="minorHAnsi" w:cstheme="minorHAnsi"/>
                <w:sz w:val="22"/>
                <w:szCs w:val="22"/>
                <w:lang w:val="hr-HR"/>
              </w:rPr>
            </w:pPr>
            <w:r w:rsidRPr="008C266A">
              <w:rPr>
                <w:rFonts w:asciiTheme="minorHAnsi" w:hAnsiTheme="minorHAnsi" w:cstheme="minorHAnsi"/>
                <w:sz w:val="22"/>
                <w:szCs w:val="22"/>
              </w:rPr>
              <w:t>2</w:t>
            </w:r>
            <w:r w:rsidR="00420656">
              <w:rPr>
                <w:rFonts w:asciiTheme="minorHAnsi" w:hAnsiTheme="minorHAnsi" w:cstheme="minorHAnsi"/>
                <w:sz w:val="22"/>
                <w:szCs w:val="22"/>
              </w:rPr>
              <w:t xml:space="preserve">2 </w:t>
            </w:r>
            <w:r w:rsidRPr="008C266A">
              <w:rPr>
                <w:rFonts w:asciiTheme="minorHAnsi" w:hAnsiTheme="minorHAnsi" w:cstheme="minorHAnsi"/>
                <w:sz w:val="22"/>
                <w:szCs w:val="22"/>
              </w:rPr>
              <w:t>%</w:t>
            </w:r>
          </w:p>
        </w:tc>
      </w:tr>
      <w:tr w:rsidR="008C266A" w:rsidRPr="008C266A" w14:paraId="5D01AAF5" w14:textId="77777777" w:rsidTr="008C266A">
        <w:trPr>
          <w:trHeight w:hRule="exact" w:val="254"/>
        </w:trPr>
        <w:tc>
          <w:tcPr>
            <w:tcW w:w="2410" w:type="dxa"/>
            <w:tcBorders>
              <w:top w:val="single" w:sz="4" w:space="0" w:color="000000"/>
              <w:left w:val="single" w:sz="4" w:space="0" w:color="000000"/>
              <w:bottom w:val="single" w:sz="4" w:space="0" w:color="000000"/>
              <w:right w:val="single" w:sz="4" w:space="0" w:color="000000"/>
            </w:tcBorders>
            <w:tcMar>
              <w:left w:w="122" w:type="dxa"/>
              <w:right w:w="0" w:type="dxa"/>
            </w:tcMar>
          </w:tcPr>
          <w:p w14:paraId="31E26B4B" w14:textId="45EFDCD0" w:rsidR="008C266A" w:rsidRPr="008C266A" w:rsidRDefault="008C266A" w:rsidP="008C266A">
            <w:pPr>
              <w:pStyle w:val="Bezproreda"/>
              <w:rPr>
                <w:rFonts w:asciiTheme="minorHAnsi" w:eastAsia="Calibri" w:hAnsiTheme="minorHAnsi" w:cstheme="minorHAnsi"/>
                <w:i/>
                <w:iCs/>
                <w:color w:val="000000"/>
                <w:sz w:val="22"/>
                <w:szCs w:val="22"/>
                <w:lang w:val="hr-HR"/>
              </w:rPr>
            </w:pPr>
            <w:proofErr w:type="spellStart"/>
            <w:r w:rsidRPr="008C266A">
              <w:rPr>
                <w:rFonts w:asciiTheme="minorHAnsi" w:hAnsiTheme="minorHAnsi" w:cstheme="minorHAnsi"/>
                <w:sz w:val="22"/>
                <w:szCs w:val="22"/>
              </w:rPr>
              <w:t>Spremnik</w:t>
            </w:r>
            <w:proofErr w:type="spellEnd"/>
            <w:r w:rsidRPr="008C266A">
              <w:rPr>
                <w:rFonts w:asciiTheme="minorHAnsi" w:hAnsiTheme="minorHAnsi" w:cstheme="minorHAnsi"/>
                <w:sz w:val="22"/>
                <w:szCs w:val="22"/>
              </w:rPr>
              <w:t xml:space="preserve"> 240 </w:t>
            </w:r>
            <w:proofErr w:type="spellStart"/>
            <w:r w:rsidRPr="008C266A">
              <w:rPr>
                <w:rFonts w:asciiTheme="minorHAnsi" w:hAnsiTheme="minorHAnsi" w:cstheme="minorHAnsi"/>
                <w:sz w:val="22"/>
                <w:szCs w:val="22"/>
              </w:rPr>
              <w:t>litara</w:t>
            </w:r>
            <w:proofErr w:type="spellEnd"/>
            <w:r w:rsidRPr="008C266A">
              <w:rPr>
                <w:rFonts w:asciiTheme="minorHAnsi" w:hAnsiTheme="minorHAnsi" w:cstheme="minorHAnsi"/>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Mar>
              <w:left w:w="516" w:type="dxa"/>
              <w:right w:w="373" w:type="dxa"/>
            </w:tcMar>
          </w:tcPr>
          <w:p w14:paraId="563AF3E9" w14:textId="26B74129" w:rsidR="008C266A" w:rsidRPr="008C266A" w:rsidRDefault="008C266A" w:rsidP="008C266A">
            <w:pPr>
              <w:pStyle w:val="Bezproreda"/>
              <w:rPr>
                <w:rFonts w:asciiTheme="minorHAnsi" w:eastAsia="Calibri" w:hAnsiTheme="minorHAnsi" w:cstheme="minorHAnsi"/>
                <w:i/>
                <w:iCs/>
                <w:color w:val="000000"/>
                <w:sz w:val="22"/>
                <w:szCs w:val="22"/>
                <w:lang w:val="hr-HR"/>
              </w:rPr>
            </w:pPr>
            <w:r w:rsidRPr="008C266A">
              <w:rPr>
                <w:rFonts w:asciiTheme="minorHAnsi" w:hAnsiTheme="minorHAnsi" w:cstheme="minorHAnsi"/>
                <w:sz w:val="22"/>
                <w:szCs w:val="22"/>
              </w:rPr>
              <w:t xml:space="preserve">1 </w:t>
            </w:r>
          </w:p>
        </w:tc>
        <w:tc>
          <w:tcPr>
            <w:tcW w:w="1985" w:type="dxa"/>
            <w:tcBorders>
              <w:top w:val="single" w:sz="4" w:space="0" w:color="000000"/>
              <w:left w:val="single" w:sz="4" w:space="0" w:color="000000"/>
              <w:bottom w:val="single" w:sz="4" w:space="0" w:color="000000"/>
              <w:right w:val="single" w:sz="4" w:space="0" w:color="000000"/>
            </w:tcBorders>
            <w:tcMar>
              <w:left w:w="643" w:type="dxa"/>
              <w:right w:w="501" w:type="dxa"/>
            </w:tcMar>
          </w:tcPr>
          <w:p w14:paraId="2EAC1F6A" w14:textId="46DA9408"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28,75</w:t>
            </w:r>
          </w:p>
        </w:tc>
        <w:tc>
          <w:tcPr>
            <w:tcW w:w="1569" w:type="dxa"/>
            <w:tcBorders>
              <w:top w:val="single" w:sz="4" w:space="0" w:color="000000"/>
              <w:left w:val="single" w:sz="4" w:space="0" w:color="000000"/>
              <w:bottom w:val="single" w:sz="4" w:space="0" w:color="000000"/>
              <w:right w:val="single" w:sz="4" w:space="0" w:color="000000"/>
            </w:tcBorders>
            <w:tcMar>
              <w:left w:w="499" w:type="dxa"/>
              <w:right w:w="361" w:type="dxa"/>
            </w:tcMar>
          </w:tcPr>
          <w:p w14:paraId="1C3E0352" w14:textId="21577FF8"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34,97</w:t>
            </w:r>
          </w:p>
        </w:tc>
        <w:tc>
          <w:tcPr>
            <w:tcW w:w="1985" w:type="dxa"/>
            <w:tcBorders>
              <w:top w:val="single" w:sz="4" w:space="0" w:color="000000"/>
              <w:left w:val="single" w:sz="4" w:space="0" w:color="000000"/>
              <w:bottom w:val="single" w:sz="4" w:space="0" w:color="000000"/>
              <w:right w:val="single" w:sz="4" w:space="0" w:color="000000"/>
            </w:tcBorders>
            <w:tcMar>
              <w:left w:w="192" w:type="dxa"/>
              <w:right w:w="54" w:type="dxa"/>
            </w:tcMar>
          </w:tcPr>
          <w:p w14:paraId="12122427" w14:textId="1B07F416" w:rsidR="008C266A" w:rsidRPr="008C266A" w:rsidRDefault="008C266A" w:rsidP="00420656">
            <w:pPr>
              <w:pStyle w:val="Bezproreda"/>
              <w:jc w:val="center"/>
              <w:rPr>
                <w:rFonts w:asciiTheme="minorHAnsi" w:eastAsia="Calibri" w:hAnsiTheme="minorHAnsi" w:cstheme="minorHAnsi"/>
                <w:sz w:val="22"/>
                <w:szCs w:val="22"/>
                <w:lang w:val="hr-HR"/>
              </w:rPr>
            </w:pPr>
            <w:r w:rsidRPr="008C266A">
              <w:rPr>
                <w:rFonts w:asciiTheme="minorHAnsi" w:hAnsiTheme="minorHAnsi" w:cstheme="minorHAnsi"/>
                <w:sz w:val="22"/>
                <w:szCs w:val="22"/>
              </w:rPr>
              <w:t>2</w:t>
            </w:r>
            <w:r w:rsidR="00420656">
              <w:rPr>
                <w:rFonts w:asciiTheme="minorHAnsi" w:hAnsiTheme="minorHAnsi" w:cstheme="minorHAnsi"/>
                <w:sz w:val="22"/>
                <w:szCs w:val="22"/>
              </w:rPr>
              <w:t xml:space="preserve">2 </w:t>
            </w:r>
            <w:r w:rsidRPr="008C266A">
              <w:rPr>
                <w:rFonts w:asciiTheme="minorHAnsi" w:hAnsiTheme="minorHAnsi" w:cstheme="minorHAnsi"/>
                <w:sz w:val="22"/>
                <w:szCs w:val="22"/>
              </w:rPr>
              <w:t>%</w:t>
            </w:r>
          </w:p>
        </w:tc>
      </w:tr>
      <w:tr w:rsidR="008C266A" w:rsidRPr="008C266A" w14:paraId="78A4AC6A" w14:textId="77777777" w:rsidTr="008C266A">
        <w:trPr>
          <w:trHeight w:hRule="exact" w:val="254"/>
        </w:trPr>
        <w:tc>
          <w:tcPr>
            <w:tcW w:w="2410" w:type="dxa"/>
            <w:tcBorders>
              <w:top w:val="single" w:sz="4" w:space="0" w:color="000000"/>
              <w:left w:val="single" w:sz="4" w:space="0" w:color="000000"/>
              <w:bottom w:val="single" w:sz="4" w:space="0" w:color="000000"/>
              <w:right w:val="single" w:sz="4" w:space="0" w:color="000000"/>
            </w:tcBorders>
            <w:tcMar>
              <w:left w:w="122" w:type="dxa"/>
              <w:right w:w="0" w:type="dxa"/>
            </w:tcMar>
          </w:tcPr>
          <w:p w14:paraId="444A245E" w14:textId="4FB53A9F" w:rsidR="008C266A" w:rsidRPr="008C266A" w:rsidRDefault="008C266A" w:rsidP="008C266A">
            <w:pPr>
              <w:pStyle w:val="Bezproreda"/>
              <w:rPr>
                <w:rFonts w:asciiTheme="minorHAnsi" w:eastAsia="Calibri" w:hAnsiTheme="minorHAnsi" w:cstheme="minorHAnsi"/>
                <w:i/>
                <w:iCs/>
                <w:color w:val="000000"/>
                <w:sz w:val="22"/>
                <w:szCs w:val="22"/>
                <w:lang w:val="hr-HR"/>
              </w:rPr>
            </w:pPr>
            <w:proofErr w:type="spellStart"/>
            <w:r w:rsidRPr="008C266A">
              <w:rPr>
                <w:rFonts w:asciiTheme="minorHAnsi" w:hAnsiTheme="minorHAnsi" w:cstheme="minorHAnsi"/>
                <w:sz w:val="22"/>
                <w:szCs w:val="22"/>
              </w:rPr>
              <w:t>Spremnik</w:t>
            </w:r>
            <w:proofErr w:type="spellEnd"/>
            <w:r w:rsidRPr="008C266A">
              <w:rPr>
                <w:rFonts w:asciiTheme="minorHAnsi" w:hAnsiTheme="minorHAnsi" w:cstheme="minorHAnsi"/>
                <w:sz w:val="22"/>
                <w:szCs w:val="22"/>
              </w:rPr>
              <w:t xml:space="preserve"> 1100 </w:t>
            </w:r>
            <w:proofErr w:type="spellStart"/>
            <w:r w:rsidRPr="008C266A">
              <w:rPr>
                <w:rFonts w:asciiTheme="minorHAnsi" w:hAnsiTheme="minorHAnsi" w:cstheme="minorHAnsi"/>
                <w:sz w:val="22"/>
                <w:szCs w:val="22"/>
              </w:rPr>
              <w:t>litara</w:t>
            </w:r>
            <w:proofErr w:type="spellEnd"/>
            <w:r w:rsidRPr="008C266A">
              <w:rPr>
                <w:rFonts w:asciiTheme="minorHAnsi" w:hAnsiTheme="minorHAnsi" w:cstheme="minorHAnsi"/>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Mar>
              <w:left w:w="516" w:type="dxa"/>
              <w:right w:w="373" w:type="dxa"/>
            </w:tcMar>
          </w:tcPr>
          <w:p w14:paraId="6B61F8E5" w14:textId="0F7251EF" w:rsidR="008C266A" w:rsidRPr="008C266A" w:rsidRDefault="008C266A" w:rsidP="008C266A">
            <w:pPr>
              <w:pStyle w:val="Bezproreda"/>
              <w:rPr>
                <w:rFonts w:asciiTheme="minorHAnsi" w:eastAsia="Calibri" w:hAnsiTheme="minorHAnsi" w:cstheme="minorHAnsi"/>
                <w:i/>
                <w:iCs/>
                <w:color w:val="000000"/>
                <w:sz w:val="22"/>
                <w:szCs w:val="22"/>
                <w:lang w:val="hr-HR"/>
              </w:rPr>
            </w:pPr>
            <w:r w:rsidRPr="008C266A">
              <w:rPr>
                <w:rFonts w:asciiTheme="minorHAnsi" w:hAnsiTheme="minorHAnsi" w:cstheme="minorHAnsi"/>
                <w:sz w:val="22"/>
                <w:szCs w:val="22"/>
              </w:rPr>
              <w:t xml:space="preserve">1 </w:t>
            </w:r>
          </w:p>
        </w:tc>
        <w:tc>
          <w:tcPr>
            <w:tcW w:w="1985" w:type="dxa"/>
            <w:tcBorders>
              <w:top w:val="single" w:sz="4" w:space="0" w:color="000000"/>
              <w:left w:val="single" w:sz="4" w:space="0" w:color="000000"/>
              <w:bottom w:val="single" w:sz="4" w:space="0" w:color="000000"/>
              <w:right w:val="single" w:sz="4" w:space="0" w:color="000000"/>
            </w:tcBorders>
            <w:tcMar>
              <w:left w:w="643" w:type="dxa"/>
              <w:right w:w="501" w:type="dxa"/>
            </w:tcMar>
          </w:tcPr>
          <w:p w14:paraId="289665B9" w14:textId="79C66DF3"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62,65</w:t>
            </w:r>
          </w:p>
        </w:tc>
        <w:tc>
          <w:tcPr>
            <w:tcW w:w="1569" w:type="dxa"/>
            <w:tcBorders>
              <w:top w:val="single" w:sz="4" w:space="0" w:color="000000"/>
              <w:left w:val="single" w:sz="4" w:space="0" w:color="000000"/>
              <w:bottom w:val="single" w:sz="4" w:space="0" w:color="000000"/>
              <w:right w:val="single" w:sz="4" w:space="0" w:color="000000"/>
            </w:tcBorders>
            <w:tcMar>
              <w:left w:w="499" w:type="dxa"/>
              <w:right w:w="361" w:type="dxa"/>
            </w:tcMar>
          </w:tcPr>
          <w:p w14:paraId="2CC93FDA" w14:textId="12AEAF9C"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76,33</w:t>
            </w:r>
          </w:p>
        </w:tc>
        <w:tc>
          <w:tcPr>
            <w:tcW w:w="1985" w:type="dxa"/>
            <w:tcBorders>
              <w:top w:val="single" w:sz="4" w:space="0" w:color="000000"/>
              <w:left w:val="single" w:sz="4" w:space="0" w:color="000000"/>
              <w:bottom w:val="single" w:sz="4" w:space="0" w:color="000000"/>
              <w:right w:val="single" w:sz="4" w:space="0" w:color="000000"/>
            </w:tcBorders>
            <w:tcMar>
              <w:left w:w="192" w:type="dxa"/>
              <w:right w:w="54" w:type="dxa"/>
            </w:tcMar>
          </w:tcPr>
          <w:p w14:paraId="3FA35946" w14:textId="215DAEF1" w:rsidR="008C266A" w:rsidRPr="008C266A" w:rsidRDefault="008C266A" w:rsidP="00420656">
            <w:pPr>
              <w:pStyle w:val="Bezproreda"/>
              <w:jc w:val="center"/>
              <w:rPr>
                <w:rFonts w:asciiTheme="minorHAnsi" w:eastAsia="Calibri" w:hAnsiTheme="minorHAnsi" w:cstheme="minorHAnsi"/>
                <w:sz w:val="22"/>
                <w:szCs w:val="22"/>
                <w:lang w:val="hr-HR"/>
              </w:rPr>
            </w:pPr>
            <w:r w:rsidRPr="008C266A">
              <w:rPr>
                <w:rFonts w:asciiTheme="minorHAnsi" w:hAnsiTheme="minorHAnsi" w:cstheme="minorHAnsi"/>
                <w:sz w:val="22"/>
                <w:szCs w:val="22"/>
              </w:rPr>
              <w:t>2</w:t>
            </w:r>
            <w:r w:rsidR="00420656">
              <w:rPr>
                <w:rFonts w:asciiTheme="minorHAnsi" w:hAnsiTheme="minorHAnsi" w:cstheme="minorHAnsi"/>
                <w:sz w:val="22"/>
                <w:szCs w:val="22"/>
              </w:rPr>
              <w:t xml:space="preserve">2 </w:t>
            </w:r>
            <w:r w:rsidRPr="008C266A">
              <w:rPr>
                <w:rFonts w:asciiTheme="minorHAnsi" w:hAnsiTheme="minorHAnsi" w:cstheme="minorHAnsi"/>
                <w:sz w:val="22"/>
                <w:szCs w:val="22"/>
              </w:rPr>
              <w:t>%</w:t>
            </w:r>
          </w:p>
        </w:tc>
      </w:tr>
      <w:tr w:rsidR="008C266A" w:rsidRPr="008C266A" w14:paraId="482E0177" w14:textId="77777777" w:rsidTr="008C266A">
        <w:trPr>
          <w:trHeight w:hRule="exact" w:val="254"/>
        </w:trPr>
        <w:tc>
          <w:tcPr>
            <w:tcW w:w="2410" w:type="dxa"/>
            <w:tcBorders>
              <w:top w:val="single" w:sz="4" w:space="0" w:color="000000"/>
              <w:left w:val="single" w:sz="4" w:space="0" w:color="000000"/>
              <w:bottom w:val="single" w:sz="4" w:space="0" w:color="000000"/>
              <w:right w:val="single" w:sz="4" w:space="0" w:color="000000"/>
            </w:tcBorders>
            <w:tcMar>
              <w:left w:w="122" w:type="dxa"/>
              <w:right w:w="0" w:type="dxa"/>
            </w:tcMar>
          </w:tcPr>
          <w:p w14:paraId="33A67A42" w14:textId="6EA681E6" w:rsidR="008C266A" w:rsidRPr="008C266A" w:rsidRDefault="008C266A" w:rsidP="008C266A">
            <w:pPr>
              <w:pStyle w:val="Bezproreda"/>
              <w:rPr>
                <w:rFonts w:asciiTheme="minorHAnsi" w:eastAsia="Calibri" w:hAnsiTheme="minorHAnsi" w:cstheme="minorHAnsi"/>
                <w:i/>
                <w:iCs/>
                <w:color w:val="000000"/>
                <w:sz w:val="22"/>
                <w:szCs w:val="22"/>
                <w:lang w:val="hr-HR"/>
              </w:rPr>
            </w:pPr>
            <w:proofErr w:type="spellStart"/>
            <w:r w:rsidRPr="008C266A">
              <w:rPr>
                <w:rFonts w:asciiTheme="minorHAnsi" w:hAnsiTheme="minorHAnsi" w:cstheme="minorHAnsi"/>
                <w:sz w:val="22"/>
                <w:szCs w:val="22"/>
              </w:rPr>
              <w:t>Spremnik</w:t>
            </w:r>
            <w:proofErr w:type="spellEnd"/>
            <w:r w:rsidRPr="008C266A">
              <w:rPr>
                <w:rFonts w:asciiTheme="minorHAnsi" w:hAnsiTheme="minorHAnsi" w:cstheme="minorHAnsi"/>
                <w:sz w:val="22"/>
                <w:szCs w:val="22"/>
              </w:rPr>
              <w:t xml:space="preserve"> 120 </w:t>
            </w:r>
            <w:proofErr w:type="spellStart"/>
            <w:r w:rsidRPr="008C266A">
              <w:rPr>
                <w:rFonts w:asciiTheme="minorHAnsi" w:hAnsiTheme="minorHAnsi" w:cstheme="minorHAnsi"/>
                <w:sz w:val="22"/>
                <w:szCs w:val="22"/>
              </w:rPr>
              <w:t>litara</w:t>
            </w:r>
            <w:proofErr w:type="spellEnd"/>
            <w:r w:rsidRPr="008C266A">
              <w:rPr>
                <w:rFonts w:asciiTheme="minorHAnsi" w:hAnsiTheme="minorHAnsi" w:cstheme="minorHAnsi"/>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Mar>
              <w:left w:w="516" w:type="dxa"/>
              <w:right w:w="373" w:type="dxa"/>
            </w:tcMar>
          </w:tcPr>
          <w:p w14:paraId="14AD0062" w14:textId="1316134B" w:rsidR="008C266A" w:rsidRPr="008C266A" w:rsidRDefault="008C266A" w:rsidP="008C266A">
            <w:pPr>
              <w:pStyle w:val="Bezproreda"/>
              <w:rPr>
                <w:rFonts w:asciiTheme="minorHAnsi" w:eastAsia="Calibri" w:hAnsiTheme="minorHAnsi" w:cstheme="minorHAnsi"/>
                <w:i/>
                <w:iCs/>
                <w:color w:val="000000"/>
                <w:sz w:val="22"/>
                <w:szCs w:val="22"/>
                <w:lang w:val="hr-HR"/>
              </w:rPr>
            </w:pPr>
            <w:r w:rsidRPr="008C266A">
              <w:rPr>
                <w:rFonts w:asciiTheme="minorHAnsi" w:hAnsiTheme="minorHAnsi" w:cstheme="minorHAnsi"/>
                <w:sz w:val="22"/>
                <w:szCs w:val="22"/>
              </w:rPr>
              <w:t>2</w:t>
            </w:r>
          </w:p>
        </w:tc>
        <w:tc>
          <w:tcPr>
            <w:tcW w:w="1985" w:type="dxa"/>
            <w:tcBorders>
              <w:top w:val="single" w:sz="4" w:space="0" w:color="000000"/>
              <w:left w:val="single" w:sz="4" w:space="0" w:color="000000"/>
              <w:bottom w:val="single" w:sz="4" w:space="0" w:color="000000"/>
              <w:right w:val="single" w:sz="4" w:space="0" w:color="000000"/>
            </w:tcBorders>
            <w:tcMar>
              <w:left w:w="643" w:type="dxa"/>
              <w:right w:w="501" w:type="dxa"/>
            </w:tcMar>
          </w:tcPr>
          <w:p w14:paraId="4BF4713D" w14:textId="4A6DCD00"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22,60</w:t>
            </w:r>
          </w:p>
        </w:tc>
        <w:tc>
          <w:tcPr>
            <w:tcW w:w="1569" w:type="dxa"/>
            <w:tcBorders>
              <w:top w:val="single" w:sz="4" w:space="0" w:color="000000"/>
              <w:left w:val="single" w:sz="4" w:space="0" w:color="000000"/>
              <w:bottom w:val="single" w:sz="4" w:space="0" w:color="000000"/>
              <w:right w:val="single" w:sz="4" w:space="0" w:color="000000"/>
            </w:tcBorders>
            <w:tcMar>
              <w:left w:w="499" w:type="dxa"/>
              <w:right w:w="361" w:type="dxa"/>
            </w:tcMar>
          </w:tcPr>
          <w:p w14:paraId="7BA90F7E" w14:textId="149266A5"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27,55</w:t>
            </w:r>
          </w:p>
        </w:tc>
        <w:tc>
          <w:tcPr>
            <w:tcW w:w="1985" w:type="dxa"/>
            <w:tcBorders>
              <w:top w:val="single" w:sz="4" w:space="0" w:color="000000"/>
              <w:left w:val="single" w:sz="4" w:space="0" w:color="000000"/>
              <w:bottom w:val="single" w:sz="4" w:space="0" w:color="000000"/>
              <w:right w:val="single" w:sz="4" w:space="0" w:color="000000"/>
            </w:tcBorders>
            <w:tcMar>
              <w:left w:w="192" w:type="dxa"/>
              <w:right w:w="54" w:type="dxa"/>
            </w:tcMar>
          </w:tcPr>
          <w:p w14:paraId="1FC448EA" w14:textId="6B637D72" w:rsidR="008C266A" w:rsidRPr="008C266A" w:rsidRDefault="008C266A" w:rsidP="00420656">
            <w:pPr>
              <w:pStyle w:val="Bezproreda"/>
              <w:jc w:val="center"/>
              <w:rPr>
                <w:rFonts w:asciiTheme="minorHAnsi" w:eastAsia="Calibri" w:hAnsiTheme="minorHAnsi" w:cstheme="minorHAnsi"/>
                <w:sz w:val="22"/>
                <w:szCs w:val="22"/>
                <w:lang w:val="hr-HR"/>
              </w:rPr>
            </w:pPr>
            <w:r w:rsidRPr="008C266A">
              <w:rPr>
                <w:rFonts w:asciiTheme="minorHAnsi" w:hAnsiTheme="minorHAnsi" w:cstheme="minorHAnsi"/>
                <w:sz w:val="22"/>
                <w:szCs w:val="22"/>
              </w:rPr>
              <w:t>2</w:t>
            </w:r>
            <w:r w:rsidR="00420656">
              <w:rPr>
                <w:rFonts w:asciiTheme="minorHAnsi" w:hAnsiTheme="minorHAnsi" w:cstheme="minorHAnsi"/>
                <w:sz w:val="22"/>
                <w:szCs w:val="22"/>
              </w:rPr>
              <w:t xml:space="preserve">2 </w:t>
            </w:r>
            <w:r w:rsidRPr="008C266A">
              <w:rPr>
                <w:rFonts w:asciiTheme="minorHAnsi" w:hAnsiTheme="minorHAnsi" w:cstheme="minorHAnsi"/>
                <w:sz w:val="22"/>
                <w:szCs w:val="22"/>
              </w:rPr>
              <w:t>%</w:t>
            </w:r>
          </w:p>
        </w:tc>
      </w:tr>
      <w:tr w:rsidR="008C266A" w:rsidRPr="008C266A" w14:paraId="007C57DD" w14:textId="77777777" w:rsidTr="008C266A">
        <w:trPr>
          <w:trHeight w:hRule="exact" w:val="254"/>
        </w:trPr>
        <w:tc>
          <w:tcPr>
            <w:tcW w:w="2410" w:type="dxa"/>
            <w:tcBorders>
              <w:top w:val="single" w:sz="4" w:space="0" w:color="000000"/>
              <w:left w:val="single" w:sz="4" w:space="0" w:color="000000"/>
              <w:bottom w:val="single" w:sz="4" w:space="0" w:color="000000"/>
              <w:right w:val="single" w:sz="4" w:space="0" w:color="000000"/>
            </w:tcBorders>
            <w:tcMar>
              <w:left w:w="122" w:type="dxa"/>
              <w:right w:w="0" w:type="dxa"/>
            </w:tcMar>
          </w:tcPr>
          <w:p w14:paraId="0141D319" w14:textId="5CEDA7E0" w:rsidR="008C266A" w:rsidRPr="008C266A" w:rsidRDefault="008C266A" w:rsidP="008C266A">
            <w:pPr>
              <w:pStyle w:val="Bezproreda"/>
              <w:rPr>
                <w:rFonts w:asciiTheme="minorHAnsi" w:eastAsia="Calibri" w:hAnsiTheme="minorHAnsi" w:cstheme="minorHAnsi"/>
                <w:i/>
                <w:iCs/>
                <w:color w:val="000000"/>
                <w:sz w:val="22"/>
                <w:szCs w:val="22"/>
                <w:lang w:val="hr-HR"/>
              </w:rPr>
            </w:pPr>
            <w:proofErr w:type="spellStart"/>
            <w:r w:rsidRPr="008C266A">
              <w:rPr>
                <w:rFonts w:asciiTheme="minorHAnsi" w:hAnsiTheme="minorHAnsi" w:cstheme="minorHAnsi"/>
                <w:sz w:val="22"/>
                <w:szCs w:val="22"/>
              </w:rPr>
              <w:t>Spremnik</w:t>
            </w:r>
            <w:proofErr w:type="spellEnd"/>
            <w:r w:rsidRPr="008C266A">
              <w:rPr>
                <w:rFonts w:asciiTheme="minorHAnsi" w:hAnsiTheme="minorHAnsi" w:cstheme="minorHAnsi"/>
                <w:sz w:val="22"/>
                <w:szCs w:val="22"/>
              </w:rPr>
              <w:t xml:space="preserve"> 240 </w:t>
            </w:r>
            <w:proofErr w:type="spellStart"/>
            <w:r w:rsidRPr="008C266A">
              <w:rPr>
                <w:rFonts w:asciiTheme="minorHAnsi" w:hAnsiTheme="minorHAnsi" w:cstheme="minorHAnsi"/>
                <w:sz w:val="22"/>
                <w:szCs w:val="22"/>
              </w:rPr>
              <w:t>litara</w:t>
            </w:r>
            <w:proofErr w:type="spellEnd"/>
            <w:r w:rsidRPr="008C266A">
              <w:rPr>
                <w:rFonts w:asciiTheme="minorHAnsi" w:hAnsiTheme="minorHAnsi" w:cstheme="minorHAnsi"/>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Mar>
              <w:left w:w="516" w:type="dxa"/>
              <w:right w:w="373" w:type="dxa"/>
            </w:tcMar>
          </w:tcPr>
          <w:p w14:paraId="554C11D7" w14:textId="628ECF76" w:rsidR="008C266A" w:rsidRPr="008C266A" w:rsidRDefault="008C266A" w:rsidP="008C266A">
            <w:pPr>
              <w:pStyle w:val="Bezproreda"/>
              <w:rPr>
                <w:rFonts w:asciiTheme="minorHAnsi" w:eastAsia="Calibri" w:hAnsiTheme="minorHAnsi" w:cstheme="minorHAnsi"/>
                <w:i/>
                <w:iCs/>
                <w:color w:val="000000"/>
                <w:sz w:val="22"/>
                <w:szCs w:val="22"/>
                <w:lang w:val="hr-HR"/>
              </w:rPr>
            </w:pPr>
            <w:r w:rsidRPr="008C266A">
              <w:rPr>
                <w:rFonts w:asciiTheme="minorHAnsi" w:hAnsiTheme="minorHAnsi" w:cstheme="minorHAnsi"/>
                <w:sz w:val="22"/>
                <w:szCs w:val="22"/>
              </w:rPr>
              <w:t>2</w:t>
            </w:r>
          </w:p>
        </w:tc>
        <w:tc>
          <w:tcPr>
            <w:tcW w:w="1985" w:type="dxa"/>
            <w:tcBorders>
              <w:top w:val="single" w:sz="4" w:space="0" w:color="000000"/>
              <w:left w:val="single" w:sz="4" w:space="0" w:color="000000"/>
              <w:bottom w:val="single" w:sz="4" w:space="0" w:color="000000"/>
              <w:right w:val="single" w:sz="4" w:space="0" w:color="000000"/>
            </w:tcBorders>
            <w:tcMar>
              <w:left w:w="643" w:type="dxa"/>
              <w:right w:w="501" w:type="dxa"/>
            </w:tcMar>
          </w:tcPr>
          <w:p w14:paraId="625541F1" w14:textId="1DBD9525"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50,85</w:t>
            </w:r>
          </w:p>
        </w:tc>
        <w:tc>
          <w:tcPr>
            <w:tcW w:w="1569" w:type="dxa"/>
            <w:tcBorders>
              <w:top w:val="single" w:sz="4" w:space="0" w:color="000000"/>
              <w:left w:val="single" w:sz="4" w:space="0" w:color="000000"/>
              <w:bottom w:val="single" w:sz="4" w:space="0" w:color="000000"/>
              <w:right w:val="single" w:sz="4" w:space="0" w:color="000000"/>
            </w:tcBorders>
            <w:tcMar>
              <w:left w:w="499" w:type="dxa"/>
              <w:right w:w="361" w:type="dxa"/>
            </w:tcMar>
          </w:tcPr>
          <w:p w14:paraId="7BCFA1E0" w14:textId="16BDC43C"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62,04</w:t>
            </w:r>
          </w:p>
        </w:tc>
        <w:tc>
          <w:tcPr>
            <w:tcW w:w="1985" w:type="dxa"/>
            <w:tcBorders>
              <w:top w:val="single" w:sz="4" w:space="0" w:color="000000"/>
              <w:left w:val="single" w:sz="4" w:space="0" w:color="000000"/>
              <w:bottom w:val="single" w:sz="4" w:space="0" w:color="000000"/>
              <w:right w:val="single" w:sz="4" w:space="0" w:color="000000"/>
            </w:tcBorders>
            <w:tcMar>
              <w:left w:w="192" w:type="dxa"/>
              <w:right w:w="54" w:type="dxa"/>
            </w:tcMar>
          </w:tcPr>
          <w:p w14:paraId="6781FAB8" w14:textId="1ED4EEF1" w:rsidR="008C266A" w:rsidRPr="008C266A" w:rsidRDefault="008C266A" w:rsidP="00420656">
            <w:pPr>
              <w:pStyle w:val="Bezproreda"/>
              <w:jc w:val="center"/>
              <w:rPr>
                <w:rFonts w:asciiTheme="minorHAnsi" w:eastAsia="Calibri" w:hAnsiTheme="minorHAnsi" w:cstheme="minorHAnsi"/>
                <w:sz w:val="22"/>
                <w:szCs w:val="22"/>
                <w:lang w:val="hr-HR"/>
              </w:rPr>
            </w:pPr>
            <w:r w:rsidRPr="008C266A">
              <w:rPr>
                <w:rFonts w:asciiTheme="minorHAnsi" w:hAnsiTheme="minorHAnsi" w:cstheme="minorHAnsi"/>
                <w:sz w:val="22"/>
                <w:szCs w:val="22"/>
              </w:rPr>
              <w:t>2</w:t>
            </w:r>
            <w:r w:rsidR="00420656">
              <w:rPr>
                <w:rFonts w:asciiTheme="minorHAnsi" w:hAnsiTheme="minorHAnsi" w:cstheme="minorHAnsi"/>
                <w:sz w:val="22"/>
                <w:szCs w:val="22"/>
              </w:rPr>
              <w:t xml:space="preserve">2 </w:t>
            </w:r>
            <w:r w:rsidRPr="008C266A">
              <w:rPr>
                <w:rFonts w:asciiTheme="minorHAnsi" w:hAnsiTheme="minorHAnsi" w:cstheme="minorHAnsi"/>
                <w:sz w:val="22"/>
                <w:szCs w:val="22"/>
              </w:rPr>
              <w:t>%</w:t>
            </w:r>
          </w:p>
        </w:tc>
      </w:tr>
      <w:tr w:rsidR="008C266A" w:rsidRPr="008C266A" w14:paraId="4B7ADFFE" w14:textId="77777777" w:rsidTr="008C266A">
        <w:trPr>
          <w:trHeight w:hRule="exact" w:val="254"/>
        </w:trPr>
        <w:tc>
          <w:tcPr>
            <w:tcW w:w="2410" w:type="dxa"/>
            <w:tcBorders>
              <w:top w:val="single" w:sz="4" w:space="0" w:color="000000"/>
              <w:left w:val="single" w:sz="4" w:space="0" w:color="000000"/>
              <w:bottom w:val="single" w:sz="4" w:space="0" w:color="000000"/>
              <w:right w:val="single" w:sz="4" w:space="0" w:color="000000"/>
            </w:tcBorders>
            <w:tcMar>
              <w:left w:w="122" w:type="dxa"/>
              <w:right w:w="0" w:type="dxa"/>
            </w:tcMar>
          </w:tcPr>
          <w:p w14:paraId="4EFEB0DA" w14:textId="4CF06174" w:rsidR="008C266A" w:rsidRPr="008C266A" w:rsidRDefault="008C266A" w:rsidP="008C266A">
            <w:pPr>
              <w:pStyle w:val="Bezproreda"/>
              <w:rPr>
                <w:rFonts w:asciiTheme="minorHAnsi" w:eastAsia="Calibri" w:hAnsiTheme="minorHAnsi" w:cstheme="minorHAnsi"/>
                <w:i/>
                <w:iCs/>
                <w:color w:val="000000"/>
                <w:sz w:val="22"/>
                <w:szCs w:val="22"/>
                <w:lang w:val="hr-HR"/>
              </w:rPr>
            </w:pPr>
            <w:proofErr w:type="spellStart"/>
            <w:r w:rsidRPr="008C266A">
              <w:rPr>
                <w:rFonts w:asciiTheme="minorHAnsi" w:hAnsiTheme="minorHAnsi" w:cstheme="minorHAnsi"/>
                <w:sz w:val="22"/>
                <w:szCs w:val="22"/>
              </w:rPr>
              <w:t>Spremnik</w:t>
            </w:r>
            <w:proofErr w:type="spellEnd"/>
            <w:r w:rsidRPr="008C266A">
              <w:rPr>
                <w:rFonts w:asciiTheme="minorHAnsi" w:hAnsiTheme="minorHAnsi" w:cstheme="minorHAnsi"/>
                <w:sz w:val="22"/>
                <w:szCs w:val="22"/>
              </w:rPr>
              <w:t xml:space="preserve"> 1100 </w:t>
            </w:r>
            <w:proofErr w:type="spellStart"/>
            <w:r w:rsidRPr="008C266A">
              <w:rPr>
                <w:rFonts w:asciiTheme="minorHAnsi" w:hAnsiTheme="minorHAnsi" w:cstheme="minorHAnsi"/>
                <w:sz w:val="22"/>
                <w:szCs w:val="22"/>
              </w:rPr>
              <w:t>litara</w:t>
            </w:r>
            <w:proofErr w:type="spellEnd"/>
            <w:r w:rsidRPr="008C266A">
              <w:rPr>
                <w:rFonts w:asciiTheme="minorHAnsi" w:hAnsiTheme="minorHAnsi" w:cstheme="minorHAnsi"/>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Mar>
              <w:left w:w="516" w:type="dxa"/>
              <w:right w:w="373" w:type="dxa"/>
            </w:tcMar>
          </w:tcPr>
          <w:p w14:paraId="1BD37BEE" w14:textId="32F273B7" w:rsidR="008C266A" w:rsidRPr="008C266A" w:rsidRDefault="008C266A" w:rsidP="008C266A">
            <w:pPr>
              <w:pStyle w:val="Bezproreda"/>
              <w:rPr>
                <w:rFonts w:asciiTheme="minorHAnsi" w:eastAsia="Calibri" w:hAnsiTheme="minorHAnsi" w:cstheme="minorHAnsi"/>
                <w:i/>
                <w:iCs/>
                <w:color w:val="000000"/>
                <w:sz w:val="22"/>
                <w:szCs w:val="22"/>
                <w:lang w:val="hr-HR"/>
              </w:rPr>
            </w:pPr>
            <w:r w:rsidRPr="008C266A">
              <w:rPr>
                <w:rFonts w:asciiTheme="minorHAnsi" w:hAnsiTheme="minorHAnsi" w:cstheme="minorHAnsi"/>
                <w:sz w:val="22"/>
                <w:szCs w:val="22"/>
              </w:rPr>
              <w:t>2</w:t>
            </w:r>
          </w:p>
        </w:tc>
        <w:tc>
          <w:tcPr>
            <w:tcW w:w="1985" w:type="dxa"/>
            <w:tcBorders>
              <w:top w:val="single" w:sz="4" w:space="0" w:color="000000"/>
              <w:left w:val="single" w:sz="4" w:space="0" w:color="000000"/>
              <w:bottom w:val="single" w:sz="4" w:space="0" w:color="000000"/>
              <w:right w:val="single" w:sz="4" w:space="0" w:color="000000"/>
            </w:tcBorders>
            <w:tcMar>
              <w:left w:w="643" w:type="dxa"/>
              <w:right w:w="501" w:type="dxa"/>
            </w:tcMar>
          </w:tcPr>
          <w:p w14:paraId="1B46200C" w14:textId="34734CB8"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118,65</w:t>
            </w:r>
          </w:p>
        </w:tc>
        <w:tc>
          <w:tcPr>
            <w:tcW w:w="1569" w:type="dxa"/>
            <w:tcBorders>
              <w:top w:val="single" w:sz="4" w:space="0" w:color="000000"/>
              <w:left w:val="single" w:sz="4" w:space="0" w:color="000000"/>
              <w:bottom w:val="single" w:sz="4" w:space="0" w:color="000000"/>
              <w:right w:val="single" w:sz="4" w:space="0" w:color="000000"/>
            </w:tcBorders>
            <w:tcMar>
              <w:left w:w="499" w:type="dxa"/>
              <w:right w:w="361" w:type="dxa"/>
            </w:tcMar>
          </w:tcPr>
          <w:p w14:paraId="6C4823E1" w14:textId="690646A1" w:rsidR="008C266A" w:rsidRPr="008C266A" w:rsidRDefault="00420656" w:rsidP="00420656">
            <w:pPr>
              <w:pStyle w:val="Bezproreda"/>
              <w:jc w:val="center"/>
              <w:rPr>
                <w:rFonts w:asciiTheme="minorHAnsi" w:eastAsia="Calibri" w:hAnsiTheme="minorHAnsi" w:cstheme="minorHAnsi"/>
                <w:sz w:val="22"/>
                <w:szCs w:val="22"/>
                <w:lang w:val="hr-HR"/>
              </w:rPr>
            </w:pPr>
            <w:r>
              <w:rPr>
                <w:rFonts w:asciiTheme="minorHAnsi" w:hAnsiTheme="minorHAnsi" w:cstheme="minorHAnsi"/>
                <w:sz w:val="22"/>
                <w:szCs w:val="22"/>
              </w:rPr>
              <w:t>144,75</w:t>
            </w:r>
          </w:p>
        </w:tc>
        <w:tc>
          <w:tcPr>
            <w:tcW w:w="1985" w:type="dxa"/>
            <w:tcBorders>
              <w:top w:val="single" w:sz="4" w:space="0" w:color="000000"/>
              <w:left w:val="single" w:sz="4" w:space="0" w:color="000000"/>
              <w:bottom w:val="single" w:sz="4" w:space="0" w:color="000000"/>
              <w:right w:val="single" w:sz="4" w:space="0" w:color="000000"/>
            </w:tcBorders>
            <w:tcMar>
              <w:left w:w="192" w:type="dxa"/>
              <w:right w:w="54" w:type="dxa"/>
            </w:tcMar>
          </w:tcPr>
          <w:p w14:paraId="26955F6F" w14:textId="50CFC221" w:rsidR="008C266A" w:rsidRPr="008C266A" w:rsidRDefault="008C266A" w:rsidP="00420656">
            <w:pPr>
              <w:pStyle w:val="Bezproreda"/>
              <w:jc w:val="center"/>
              <w:rPr>
                <w:rFonts w:asciiTheme="minorHAnsi" w:eastAsia="Calibri" w:hAnsiTheme="minorHAnsi" w:cstheme="minorHAnsi"/>
                <w:sz w:val="22"/>
                <w:szCs w:val="22"/>
                <w:lang w:val="hr-HR"/>
              </w:rPr>
            </w:pPr>
            <w:r w:rsidRPr="008C266A">
              <w:rPr>
                <w:rFonts w:asciiTheme="minorHAnsi" w:hAnsiTheme="minorHAnsi" w:cstheme="minorHAnsi"/>
                <w:sz w:val="22"/>
                <w:szCs w:val="22"/>
              </w:rPr>
              <w:t>2</w:t>
            </w:r>
            <w:r w:rsidR="00420656">
              <w:rPr>
                <w:rFonts w:asciiTheme="minorHAnsi" w:hAnsiTheme="minorHAnsi" w:cstheme="minorHAnsi"/>
                <w:sz w:val="22"/>
                <w:szCs w:val="22"/>
              </w:rPr>
              <w:t xml:space="preserve">2 </w:t>
            </w:r>
            <w:r w:rsidRPr="008C266A">
              <w:rPr>
                <w:rFonts w:asciiTheme="minorHAnsi" w:hAnsiTheme="minorHAnsi" w:cstheme="minorHAnsi"/>
                <w:sz w:val="22"/>
                <w:szCs w:val="22"/>
              </w:rPr>
              <w:t>%</w:t>
            </w:r>
          </w:p>
        </w:tc>
      </w:tr>
    </w:tbl>
    <w:p w14:paraId="46BB498F" w14:textId="77777777" w:rsidR="00A82444" w:rsidRDefault="00A82444" w:rsidP="00E755E8">
      <w:pPr>
        <w:pStyle w:val="Bezproreda"/>
        <w:rPr>
          <w:rFonts w:ascii="Calibri" w:eastAsia="Calibri" w:hAnsi="Calibri" w:cs="Calibri"/>
          <w:color w:val="000000"/>
          <w:sz w:val="22"/>
          <w:szCs w:val="22"/>
          <w:lang w:val="hr-HR"/>
        </w:rPr>
      </w:pPr>
    </w:p>
    <w:p w14:paraId="1A479B8D" w14:textId="24999094" w:rsidR="00FB6B42" w:rsidRPr="00E755E8" w:rsidRDefault="00757ECC" w:rsidP="001825CD">
      <w:pPr>
        <w:pStyle w:val="Bezproreda"/>
        <w:jc w:val="both"/>
        <w:rPr>
          <w:rFonts w:ascii="Calibri" w:eastAsia="Calibri" w:hAnsi="Calibri" w:cs="Calibri"/>
          <w:sz w:val="22"/>
          <w:szCs w:val="22"/>
          <w:lang w:val="hr-HR"/>
        </w:rPr>
      </w:pPr>
      <w:r w:rsidRPr="00E755E8">
        <w:rPr>
          <w:rFonts w:ascii="Calibri" w:eastAsia="Calibri" w:hAnsi="Calibri" w:cs="Calibri"/>
          <w:color w:val="000000"/>
          <w:sz w:val="22"/>
          <w:szCs w:val="22"/>
          <w:lang w:val="hr-HR"/>
        </w:rPr>
        <w:t xml:space="preserve">Tijekom </w:t>
      </w:r>
      <w:r w:rsidR="001018D5">
        <w:rPr>
          <w:rFonts w:ascii="Calibri" w:eastAsia="Calibri" w:hAnsi="Calibri" w:cs="Calibri"/>
          <w:color w:val="000000"/>
          <w:sz w:val="22"/>
          <w:szCs w:val="22"/>
          <w:lang w:val="hr-HR"/>
        </w:rPr>
        <w:t>pre</w:t>
      </w:r>
      <w:r w:rsidR="00472A99">
        <w:rPr>
          <w:rFonts w:ascii="Calibri" w:eastAsia="Calibri" w:hAnsi="Calibri" w:cs="Calibri"/>
          <w:color w:val="000000"/>
          <w:sz w:val="22"/>
          <w:szCs w:val="22"/>
          <w:lang w:val="hr-HR"/>
        </w:rPr>
        <w:t>thodne godine</w:t>
      </w:r>
      <w:r w:rsidRPr="00E755E8">
        <w:rPr>
          <w:rFonts w:ascii="Calibri" w:eastAsia="Calibri" w:hAnsi="Calibri" w:cs="Calibri"/>
          <w:color w:val="000000"/>
          <w:sz w:val="22"/>
          <w:szCs w:val="22"/>
          <w:lang w:val="hr-HR"/>
        </w:rPr>
        <w:t xml:space="preserve"> </w:t>
      </w:r>
      <w:r w:rsidR="00A82444">
        <w:rPr>
          <w:rFonts w:ascii="Calibri" w:eastAsia="Calibri" w:hAnsi="Calibri" w:cs="Calibri"/>
          <w:color w:val="000000"/>
          <w:sz w:val="22"/>
          <w:szCs w:val="22"/>
          <w:lang w:val="hr-HR"/>
        </w:rPr>
        <w:t xml:space="preserve"> VOJNIĆ KOMUNALAC </w:t>
      </w:r>
      <w:r w:rsidR="001825CD">
        <w:rPr>
          <w:rFonts w:ascii="Calibri" w:eastAsia="Calibri" w:hAnsi="Calibri" w:cs="Calibri"/>
          <w:color w:val="000000"/>
          <w:sz w:val="22"/>
          <w:szCs w:val="22"/>
          <w:lang w:val="hr-HR"/>
        </w:rPr>
        <w:t xml:space="preserve"> </w:t>
      </w:r>
      <w:r w:rsidRPr="00E755E8">
        <w:rPr>
          <w:rFonts w:ascii="Calibri" w:eastAsia="Calibri" w:hAnsi="Calibri" w:cs="Calibri"/>
          <w:color w:val="000000"/>
          <w:sz w:val="22"/>
          <w:szCs w:val="22"/>
          <w:lang w:val="hr-HR"/>
        </w:rPr>
        <w:t>izvršilo je podjelu besplatnih vrećica za odvojeno sakupljanje otpada (</w:t>
      </w:r>
      <w:r w:rsidR="001825CD">
        <w:rPr>
          <w:rFonts w:ascii="Calibri" w:eastAsia="Calibri" w:hAnsi="Calibri" w:cs="Calibri"/>
          <w:color w:val="000000"/>
          <w:sz w:val="22"/>
          <w:szCs w:val="22"/>
          <w:lang w:val="hr-HR"/>
        </w:rPr>
        <w:t xml:space="preserve">plastika, </w:t>
      </w:r>
      <w:r w:rsidRPr="00E755E8">
        <w:rPr>
          <w:rFonts w:ascii="Calibri" w:eastAsia="Calibri" w:hAnsi="Calibri" w:cs="Calibri"/>
          <w:color w:val="000000"/>
          <w:sz w:val="22"/>
          <w:szCs w:val="22"/>
          <w:lang w:val="hr-HR"/>
        </w:rPr>
        <w:t>i  papir</w:t>
      </w:r>
      <w:r w:rsidR="001825CD">
        <w:rPr>
          <w:rFonts w:ascii="Calibri" w:eastAsia="Calibri" w:hAnsi="Calibri" w:cs="Calibri"/>
          <w:color w:val="000000"/>
          <w:sz w:val="22"/>
          <w:szCs w:val="22"/>
          <w:lang w:val="hr-HR"/>
        </w:rPr>
        <w:t xml:space="preserve">) </w:t>
      </w:r>
      <w:r w:rsidRPr="00E755E8">
        <w:rPr>
          <w:rFonts w:ascii="Calibri" w:eastAsia="Calibri" w:hAnsi="Calibri" w:cs="Calibri"/>
          <w:color w:val="000000"/>
          <w:sz w:val="22"/>
          <w:szCs w:val="22"/>
          <w:lang w:val="hr-HR"/>
        </w:rPr>
        <w:t xml:space="preserve"> svim  korisnicima  usluga.  Odvoz tako odvojenog komunalnog (reciklabilnog) otpada se ne naplaćuje i omogućuje da korisnik usluge na taj način utječe na krajnji iznos cijene koju će plaćati za javnu uslugu sakupljanja komunalnog otpada. Tako postavljen sustav, osim reorganizacije poslovanja koje je uključilo nove grupe odvoza, utjecalo je i na značajno povećanje količine tako sakupljenih vrsta otpada. S obzirom da još uvijek ne postoji kvalitetno organizirano tržište sekundarnih sirovina, te da je tržišna vrijednost takvih sirovina </w:t>
      </w:r>
      <w:r w:rsidRPr="00E755E8">
        <w:rPr>
          <w:rFonts w:ascii="Calibri" w:eastAsia="Calibri" w:hAnsi="Calibri" w:cs="Calibri"/>
          <w:color w:val="000000"/>
          <w:spacing w:val="32"/>
          <w:sz w:val="22"/>
          <w:szCs w:val="22"/>
          <w:lang w:val="hr-HR"/>
        </w:rPr>
        <w:t xml:space="preserve"> </w:t>
      </w:r>
      <w:r w:rsidRPr="00E755E8">
        <w:rPr>
          <w:rFonts w:ascii="Calibri" w:eastAsia="Calibri" w:hAnsi="Calibri" w:cs="Calibri"/>
          <w:color w:val="000000"/>
          <w:sz w:val="22"/>
          <w:szCs w:val="22"/>
          <w:lang w:val="hr-HR"/>
        </w:rPr>
        <w:t xml:space="preserve">trenutačno </w:t>
      </w:r>
      <w:r w:rsidRPr="00E755E8">
        <w:rPr>
          <w:rFonts w:ascii="Calibri" w:eastAsia="Calibri" w:hAnsi="Calibri" w:cs="Calibri"/>
          <w:color w:val="000000"/>
          <w:spacing w:val="32"/>
          <w:sz w:val="22"/>
          <w:szCs w:val="22"/>
          <w:lang w:val="hr-HR"/>
        </w:rPr>
        <w:t xml:space="preserve"> </w:t>
      </w:r>
      <w:r w:rsidRPr="00E755E8">
        <w:rPr>
          <w:rFonts w:ascii="Calibri" w:eastAsia="Calibri" w:hAnsi="Calibri" w:cs="Calibri"/>
          <w:color w:val="000000"/>
          <w:sz w:val="22"/>
          <w:szCs w:val="22"/>
          <w:lang w:val="hr-HR"/>
        </w:rPr>
        <w:t xml:space="preserve">mala </w:t>
      </w:r>
      <w:r w:rsidRPr="00E755E8">
        <w:rPr>
          <w:rFonts w:ascii="Calibri" w:eastAsia="Calibri" w:hAnsi="Calibri" w:cs="Calibri"/>
          <w:color w:val="000000"/>
          <w:spacing w:val="34"/>
          <w:sz w:val="22"/>
          <w:szCs w:val="22"/>
          <w:lang w:val="hr-HR"/>
        </w:rPr>
        <w:t xml:space="preserve"> </w:t>
      </w:r>
      <w:r w:rsidRPr="00E755E8">
        <w:rPr>
          <w:rFonts w:ascii="Calibri" w:eastAsia="Calibri" w:hAnsi="Calibri" w:cs="Calibri"/>
          <w:color w:val="000000"/>
          <w:sz w:val="22"/>
          <w:szCs w:val="22"/>
          <w:lang w:val="hr-HR"/>
        </w:rPr>
        <w:t xml:space="preserve">ili </w:t>
      </w:r>
      <w:r w:rsidRPr="00E755E8">
        <w:rPr>
          <w:rFonts w:ascii="Calibri" w:eastAsia="Calibri" w:hAnsi="Calibri" w:cs="Calibri"/>
          <w:color w:val="000000"/>
          <w:spacing w:val="34"/>
          <w:sz w:val="22"/>
          <w:szCs w:val="22"/>
          <w:lang w:val="hr-HR"/>
        </w:rPr>
        <w:t xml:space="preserve"> </w:t>
      </w:r>
      <w:r w:rsidRPr="00E755E8">
        <w:rPr>
          <w:rFonts w:ascii="Calibri" w:eastAsia="Calibri" w:hAnsi="Calibri" w:cs="Calibri"/>
          <w:color w:val="000000"/>
          <w:sz w:val="22"/>
          <w:szCs w:val="22"/>
          <w:lang w:val="hr-HR"/>
        </w:rPr>
        <w:t xml:space="preserve">nikakva, </w:t>
      </w:r>
      <w:r w:rsidRPr="00E755E8">
        <w:rPr>
          <w:rFonts w:ascii="Calibri" w:eastAsia="Calibri" w:hAnsi="Calibri" w:cs="Calibri"/>
          <w:color w:val="000000"/>
          <w:spacing w:val="32"/>
          <w:sz w:val="22"/>
          <w:szCs w:val="22"/>
          <w:lang w:val="hr-HR"/>
        </w:rPr>
        <w:t xml:space="preserve"> </w:t>
      </w:r>
      <w:r w:rsidRPr="00E755E8">
        <w:rPr>
          <w:rFonts w:ascii="Calibri" w:eastAsia="Calibri" w:hAnsi="Calibri" w:cs="Calibri"/>
          <w:color w:val="000000"/>
          <w:sz w:val="22"/>
          <w:szCs w:val="22"/>
          <w:lang w:val="hr-HR"/>
        </w:rPr>
        <w:t xml:space="preserve">Društvo </w:t>
      </w:r>
      <w:r w:rsidRPr="00E755E8">
        <w:rPr>
          <w:rFonts w:ascii="Calibri" w:eastAsia="Calibri" w:hAnsi="Calibri" w:cs="Calibri"/>
          <w:color w:val="000000"/>
          <w:spacing w:val="34"/>
          <w:sz w:val="22"/>
          <w:szCs w:val="22"/>
          <w:lang w:val="hr-HR"/>
        </w:rPr>
        <w:t xml:space="preserve"> </w:t>
      </w:r>
      <w:r w:rsidRPr="00E755E8">
        <w:rPr>
          <w:rFonts w:ascii="Calibri" w:eastAsia="Calibri" w:hAnsi="Calibri" w:cs="Calibri"/>
          <w:color w:val="000000"/>
          <w:sz w:val="22"/>
          <w:szCs w:val="22"/>
          <w:lang w:val="hr-HR"/>
        </w:rPr>
        <w:t xml:space="preserve">je </w:t>
      </w:r>
      <w:r w:rsidRPr="00E755E8">
        <w:rPr>
          <w:rFonts w:ascii="Calibri" w:eastAsia="Calibri" w:hAnsi="Calibri" w:cs="Calibri"/>
          <w:color w:val="000000"/>
          <w:spacing w:val="32"/>
          <w:sz w:val="22"/>
          <w:szCs w:val="22"/>
          <w:lang w:val="hr-HR"/>
        </w:rPr>
        <w:t xml:space="preserve"> </w:t>
      </w:r>
      <w:r w:rsidRPr="00E755E8">
        <w:rPr>
          <w:rFonts w:ascii="Calibri" w:eastAsia="Calibri" w:hAnsi="Calibri" w:cs="Calibri"/>
          <w:color w:val="000000"/>
          <w:sz w:val="22"/>
          <w:szCs w:val="22"/>
          <w:lang w:val="hr-HR"/>
        </w:rPr>
        <w:t xml:space="preserve">prisiljeno </w:t>
      </w:r>
      <w:r w:rsidRPr="00E755E8">
        <w:rPr>
          <w:rFonts w:ascii="Calibri" w:eastAsia="Calibri" w:hAnsi="Calibri" w:cs="Calibri"/>
          <w:color w:val="000000"/>
          <w:spacing w:val="35"/>
          <w:sz w:val="22"/>
          <w:szCs w:val="22"/>
          <w:lang w:val="hr-HR"/>
        </w:rPr>
        <w:t xml:space="preserve"> </w:t>
      </w:r>
      <w:r w:rsidRPr="00E755E8">
        <w:rPr>
          <w:rFonts w:ascii="Calibri" w:eastAsia="Calibri" w:hAnsi="Calibri" w:cs="Calibri"/>
          <w:color w:val="000000"/>
          <w:sz w:val="22"/>
          <w:szCs w:val="22"/>
          <w:lang w:val="hr-HR"/>
        </w:rPr>
        <w:t xml:space="preserve">tako </w:t>
      </w:r>
      <w:r w:rsidRPr="00E755E8">
        <w:rPr>
          <w:rFonts w:ascii="Calibri" w:eastAsia="Calibri" w:hAnsi="Calibri" w:cs="Calibri"/>
          <w:color w:val="000000"/>
          <w:spacing w:val="34"/>
          <w:sz w:val="22"/>
          <w:szCs w:val="22"/>
          <w:lang w:val="hr-HR"/>
        </w:rPr>
        <w:t xml:space="preserve"> </w:t>
      </w:r>
      <w:r w:rsidRPr="00E755E8">
        <w:rPr>
          <w:rFonts w:ascii="Calibri" w:eastAsia="Calibri" w:hAnsi="Calibri" w:cs="Calibri"/>
          <w:color w:val="000000"/>
          <w:sz w:val="22"/>
          <w:szCs w:val="22"/>
          <w:lang w:val="hr-HR"/>
        </w:rPr>
        <w:t xml:space="preserve">sakupljen </w:t>
      </w:r>
      <w:r w:rsidRPr="00E755E8">
        <w:rPr>
          <w:rFonts w:ascii="Calibri" w:eastAsia="Calibri" w:hAnsi="Calibri" w:cs="Calibri"/>
          <w:color w:val="000000"/>
          <w:spacing w:val="34"/>
          <w:sz w:val="22"/>
          <w:szCs w:val="22"/>
          <w:lang w:val="hr-HR"/>
        </w:rPr>
        <w:t xml:space="preserve"> </w:t>
      </w:r>
      <w:r w:rsidRPr="00E755E8">
        <w:rPr>
          <w:rFonts w:ascii="Calibri" w:eastAsia="Calibri" w:hAnsi="Calibri" w:cs="Calibri"/>
          <w:color w:val="000000"/>
          <w:sz w:val="22"/>
          <w:szCs w:val="22"/>
          <w:lang w:val="hr-HR"/>
        </w:rPr>
        <w:t xml:space="preserve">otpad </w:t>
      </w:r>
      <w:r w:rsidRPr="00E755E8">
        <w:rPr>
          <w:rFonts w:ascii="Calibri" w:eastAsia="Calibri" w:hAnsi="Calibri" w:cs="Calibri"/>
          <w:color w:val="000000"/>
          <w:spacing w:val="34"/>
          <w:sz w:val="22"/>
          <w:szCs w:val="22"/>
          <w:lang w:val="hr-HR"/>
        </w:rPr>
        <w:t xml:space="preserve"> </w:t>
      </w:r>
      <w:r w:rsidRPr="00E755E8">
        <w:rPr>
          <w:rFonts w:ascii="Calibri" w:eastAsia="Calibri" w:hAnsi="Calibri" w:cs="Calibri"/>
          <w:color w:val="000000"/>
          <w:sz w:val="22"/>
          <w:szCs w:val="22"/>
          <w:lang w:val="hr-HR"/>
        </w:rPr>
        <w:t xml:space="preserve">predavati </w:t>
      </w:r>
      <w:r w:rsidRPr="00E755E8">
        <w:rPr>
          <w:rFonts w:ascii="Calibri" w:eastAsia="Calibri" w:hAnsi="Calibri" w:cs="Calibri"/>
          <w:color w:val="000000"/>
          <w:spacing w:val="34"/>
          <w:sz w:val="22"/>
          <w:szCs w:val="22"/>
          <w:lang w:val="hr-HR"/>
        </w:rPr>
        <w:t xml:space="preserve"> </w:t>
      </w:r>
      <w:r w:rsidRPr="00E755E8">
        <w:rPr>
          <w:rFonts w:ascii="Calibri" w:eastAsia="Calibri" w:hAnsi="Calibri" w:cs="Calibri"/>
          <w:color w:val="000000"/>
          <w:sz w:val="22"/>
          <w:szCs w:val="22"/>
          <w:lang w:val="hr-HR"/>
        </w:rPr>
        <w:t xml:space="preserve">ovlaštenim sakupljačima, te i za to plaćati odgovarajuću naknadu. </w:t>
      </w:r>
    </w:p>
    <w:p w14:paraId="48272D10" w14:textId="77777777" w:rsidR="00FB6B42" w:rsidRPr="00E755E8" w:rsidRDefault="00757ECC" w:rsidP="00E755E8">
      <w:pPr>
        <w:pStyle w:val="Bezproreda"/>
        <w:rPr>
          <w:rFonts w:ascii="Calibri" w:eastAsia="Calibri" w:hAnsi="Calibri" w:cs="Calibri"/>
          <w:sz w:val="22"/>
          <w:szCs w:val="22"/>
          <w:lang w:val="hr-HR"/>
        </w:rPr>
      </w:pPr>
      <w:r w:rsidRPr="00E755E8">
        <w:rPr>
          <w:rFonts w:ascii="Calibri" w:eastAsia="Calibri" w:hAnsi="Calibri" w:cs="Calibri"/>
          <w:color w:val="000000"/>
          <w:sz w:val="22"/>
          <w:szCs w:val="22"/>
          <w:lang w:val="hr-HR"/>
        </w:rPr>
        <w:t xml:space="preserve">Obveza </w:t>
      </w:r>
      <w:r w:rsidRPr="00E755E8">
        <w:rPr>
          <w:rFonts w:ascii="Calibri" w:eastAsia="Calibri" w:hAnsi="Calibri" w:cs="Calibri"/>
          <w:color w:val="000000"/>
          <w:spacing w:val="1"/>
          <w:sz w:val="22"/>
          <w:szCs w:val="22"/>
          <w:lang w:val="hr-HR"/>
        </w:rPr>
        <w:t xml:space="preserve"> </w:t>
      </w:r>
      <w:r w:rsidRPr="00E755E8">
        <w:rPr>
          <w:rFonts w:ascii="Calibri" w:eastAsia="Calibri" w:hAnsi="Calibri" w:cs="Calibri"/>
          <w:color w:val="000000"/>
          <w:sz w:val="22"/>
          <w:szCs w:val="22"/>
          <w:lang w:val="hr-HR"/>
        </w:rPr>
        <w:t xml:space="preserve">Društva </w:t>
      </w:r>
      <w:r w:rsidRPr="00E755E8">
        <w:rPr>
          <w:rFonts w:ascii="Calibri" w:eastAsia="Calibri" w:hAnsi="Calibri" w:cs="Calibri"/>
          <w:color w:val="000000"/>
          <w:spacing w:val="3"/>
          <w:sz w:val="22"/>
          <w:szCs w:val="22"/>
          <w:lang w:val="hr-HR"/>
        </w:rPr>
        <w:t xml:space="preserve"> </w:t>
      </w:r>
      <w:r w:rsidRPr="00E755E8">
        <w:rPr>
          <w:rFonts w:ascii="Calibri" w:eastAsia="Calibri" w:hAnsi="Calibri" w:cs="Calibri"/>
          <w:color w:val="000000"/>
          <w:sz w:val="22"/>
          <w:szCs w:val="22"/>
          <w:lang w:val="hr-HR"/>
        </w:rPr>
        <w:t xml:space="preserve">je </w:t>
      </w:r>
      <w:r w:rsidRPr="00E755E8">
        <w:rPr>
          <w:rFonts w:ascii="Calibri" w:eastAsia="Calibri" w:hAnsi="Calibri" w:cs="Calibri"/>
          <w:color w:val="000000"/>
          <w:spacing w:val="1"/>
          <w:sz w:val="22"/>
          <w:szCs w:val="22"/>
          <w:lang w:val="hr-HR"/>
        </w:rPr>
        <w:t xml:space="preserve"> </w:t>
      </w:r>
      <w:r w:rsidRPr="00E755E8">
        <w:rPr>
          <w:rFonts w:ascii="Calibri" w:eastAsia="Calibri" w:hAnsi="Calibri" w:cs="Calibri"/>
          <w:color w:val="000000"/>
          <w:sz w:val="22"/>
          <w:szCs w:val="22"/>
          <w:lang w:val="hr-HR"/>
        </w:rPr>
        <w:t xml:space="preserve">osigurati </w:t>
      </w:r>
      <w:r w:rsidRPr="00E755E8">
        <w:rPr>
          <w:rFonts w:ascii="Calibri" w:eastAsia="Calibri" w:hAnsi="Calibri" w:cs="Calibri"/>
          <w:color w:val="000000"/>
          <w:spacing w:val="3"/>
          <w:sz w:val="22"/>
          <w:szCs w:val="22"/>
          <w:lang w:val="hr-HR"/>
        </w:rPr>
        <w:t xml:space="preserve"> </w:t>
      </w:r>
      <w:r w:rsidRPr="00E755E8">
        <w:rPr>
          <w:rFonts w:ascii="Calibri" w:eastAsia="Calibri" w:hAnsi="Calibri" w:cs="Calibri"/>
          <w:color w:val="000000"/>
          <w:sz w:val="22"/>
          <w:szCs w:val="22"/>
          <w:lang w:val="hr-HR"/>
        </w:rPr>
        <w:t xml:space="preserve">obavljanje </w:t>
      </w:r>
      <w:r w:rsidRPr="00E755E8">
        <w:rPr>
          <w:rFonts w:ascii="Calibri" w:eastAsia="Calibri" w:hAnsi="Calibri" w:cs="Calibri"/>
          <w:color w:val="000000"/>
          <w:spacing w:val="3"/>
          <w:sz w:val="22"/>
          <w:szCs w:val="22"/>
          <w:lang w:val="hr-HR"/>
        </w:rPr>
        <w:t xml:space="preserve"> </w:t>
      </w:r>
      <w:r w:rsidRPr="00E755E8">
        <w:rPr>
          <w:rFonts w:ascii="Calibri" w:eastAsia="Calibri" w:hAnsi="Calibri" w:cs="Calibri"/>
          <w:color w:val="000000"/>
          <w:sz w:val="22"/>
          <w:szCs w:val="22"/>
          <w:lang w:val="hr-HR"/>
        </w:rPr>
        <w:t xml:space="preserve">javne </w:t>
      </w:r>
      <w:r w:rsidRPr="00E755E8">
        <w:rPr>
          <w:rFonts w:ascii="Calibri" w:eastAsia="Calibri" w:hAnsi="Calibri" w:cs="Calibri"/>
          <w:color w:val="000000"/>
          <w:spacing w:val="3"/>
          <w:sz w:val="22"/>
          <w:szCs w:val="22"/>
          <w:lang w:val="hr-HR"/>
        </w:rPr>
        <w:t xml:space="preserve"> </w:t>
      </w:r>
      <w:r w:rsidRPr="00E755E8">
        <w:rPr>
          <w:rFonts w:ascii="Calibri" w:eastAsia="Calibri" w:hAnsi="Calibri" w:cs="Calibri"/>
          <w:color w:val="000000"/>
          <w:sz w:val="22"/>
          <w:szCs w:val="22"/>
          <w:lang w:val="hr-HR"/>
        </w:rPr>
        <w:t xml:space="preserve">usluge </w:t>
      </w:r>
      <w:r w:rsidRPr="00E755E8">
        <w:rPr>
          <w:rFonts w:ascii="Calibri" w:eastAsia="Calibri" w:hAnsi="Calibri" w:cs="Calibri"/>
          <w:color w:val="000000"/>
          <w:spacing w:val="4"/>
          <w:sz w:val="22"/>
          <w:szCs w:val="22"/>
          <w:lang w:val="hr-HR"/>
        </w:rPr>
        <w:t xml:space="preserve"> </w:t>
      </w:r>
      <w:r w:rsidRPr="00E755E8">
        <w:rPr>
          <w:rFonts w:ascii="Calibri" w:eastAsia="Calibri" w:hAnsi="Calibri" w:cs="Calibri"/>
          <w:color w:val="000000"/>
          <w:sz w:val="22"/>
          <w:szCs w:val="22"/>
          <w:lang w:val="hr-HR"/>
        </w:rPr>
        <w:t xml:space="preserve">na </w:t>
      </w:r>
      <w:r w:rsidRPr="00E755E8">
        <w:rPr>
          <w:rFonts w:ascii="Calibri" w:eastAsia="Calibri" w:hAnsi="Calibri" w:cs="Calibri"/>
          <w:color w:val="000000"/>
          <w:spacing w:val="3"/>
          <w:sz w:val="22"/>
          <w:szCs w:val="22"/>
          <w:lang w:val="hr-HR"/>
        </w:rPr>
        <w:t xml:space="preserve"> </w:t>
      </w:r>
      <w:r w:rsidRPr="00E755E8">
        <w:rPr>
          <w:rFonts w:ascii="Calibri" w:eastAsia="Calibri" w:hAnsi="Calibri" w:cs="Calibri"/>
          <w:color w:val="000000"/>
          <w:sz w:val="22"/>
          <w:szCs w:val="22"/>
          <w:lang w:val="hr-HR"/>
        </w:rPr>
        <w:t xml:space="preserve">kvalitetan, </w:t>
      </w:r>
      <w:r w:rsidRPr="00E755E8">
        <w:rPr>
          <w:rFonts w:ascii="Calibri" w:eastAsia="Calibri" w:hAnsi="Calibri" w:cs="Calibri"/>
          <w:color w:val="000000"/>
          <w:spacing w:val="3"/>
          <w:sz w:val="22"/>
          <w:szCs w:val="22"/>
          <w:lang w:val="hr-HR"/>
        </w:rPr>
        <w:t xml:space="preserve"> </w:t>
      </w:r>
      <w:r w:rsidRPr="00E755E8">
        <w:rPr>
          <w:rFonts w:ascii="Calibri" w:eastAsia="Calibri" w:hAnsi="Calibri" w:cs="Calibri"/>
          <w:color w:val="000000"/>
          <w:sz w:val="22"/>
          <w:szCs w:val="22"/>
          <w:lang w:val="hr-HR"/>
        </w:rPr>
        <w:t xml:space="preserve">postojan </w:t>
      </w:r>
      <w:r w:rsidRPr="00E755E8">
        <w:rPr>
          <w:rFonts w:ascii="Calibri" w:eastAsia="Calibri" w:hAnsi="Calibri" w:cs="Calibri"/>
          <w:color w:val="000000"/>
          <w:spacing w:val="3"/>
          <w:sz w:val="22"/>
          <w:szCs w:val="22"/>
          <w:lang w:val="hr-HR"/>
        </w:rPr>
        <w:t xml:space="preserve"> </w:t>
      </w:r>
      <w:r w:rsidRPr="00E755E8">
        <w:rPr>
          <w:rFonts w:ascii="Calibri" w:eastAsia="Calibri" w:hAnsi="Calibri" w:cs="Calibri"/>
          <w:color w:val="000000"/>
          <w:sz w:val="22"/>
          <w:szCs w:val="22"/>
          <w:lang w:val="hr-HR"/>
        </w:rPr>
        <w:t xml:space="preserve">i </w:t>
      </w:r>
      <w:r w:rsidRPr="00E755E8">
        <w:rPr>
          <w:rFonts w:ascii="Calibri" w:eastAsia="Calibri" w:hAnsi="Calibri" w:cs="Calibri"/>
          <w:color w:val="000000"/>
          <w:spacing w:val="3"/>
          <w:sz w:val="22"/>
          <w:szCs w:val="22"/>
          <w:lang w:val="hr-HR"/>
        </w:rPr>
        <w:t xml:space="preserve"> </w:t>
      </w:r>
      <w:r w:rsidRPr="00E755E8">
        <w:rPr>
          <w:rFonts w:ascii="Calibri" w:eastAsia="Calibri" w:hAnsi="Calibri" w:cs="Calibri"/>
          <w:color w:val="000000"/>
          <w:sz w:val="22"/>
          <w:szCs w:val="22"/>
          <w:lang w:val="hr-HR"/>
        </w:rPr>
        <w:t xml:space="preserve">ekonomski </w:t>
      </w:r>
      <w:r w:rsidRPr="00E755E8">
        <w:rPr>
          <w:rFonts w:ascii="Calibri" w:eastAsia="Calibri" w:hAnsi="Calibri" w:cs="Calibri"/>
          <w:color w:val="000000"/>
          <w:spacing w:val="3"/>
          <w:sz w:val="22"/>
          <w:szCs w:val="22"/>
          <w:lang w:val="hr-HR"/>
        </w:rPr>
        <w:t xml:space="preserve"> </w:t>
      </w:r>
      <w:r w:rsidRPr="00E755E8">
        <w:rPr>
          <w:rFonts w:ascii="Calibri" w:eastAsia="Calibri" w:hAnsi="Calibri" w:cs="Calibri"/>
          <w:color w:val="000000"/>
          <w:sz w:val="22"/>
          <w:szCs w:val="22"/>
          <w:lang w:val="hr-HR"/>
        </w:rPr>
        <w:t xml:space="preserve">učinkovit </w:t>
      </w:r>
      <w:r w:rsidRPr="00E755E8">
        <w:rPr>
          <w:rFonts w:ascii="Calibri" w:eastAsia="Calibri" w:hAnsi="Calibri" w:cs="Calibri"/>
          <w:color w:val="000000"/>
          <w:spacing w:val="4"/>
          <w:sz w:val="22"/>
          <w:szCs w:val="22"/>
          <w:lang w:val="hr-HR"/>
        </w:rPr>
        <w:t xml:space="preserve"> </w:t>
      </w:r>
      <w:r w:rsidRPr="00E755E8">
        <w:rPr>
          <w:rFonts w:ascii="Calibri" w:eastAsia="Calibri" w:hAnsi="Calibri" w:cs="Calibri"/>
          <w:color w:val="000000"/>
          <w:sz w:val="22"/>
          <w:szCs w:val="22"/>
          <w:lang w:val="hr-HR"/>
        </w:rPr>
        <w:t xml:space="preserve">način, izbjegavajući neopravdano visoke troškove, u skladu s načelima održivog razvoja, zaštite </w:t>
      </w:r>
      <w:r w:rsidRPr="00E755E8">
        <w:rPr>
          <w:rFonts w:ascii="Calibri" w:eastAsia="Calibri" w:hAnsi="Calibri" w:cs="Calibri"/>
          <w:color w:val="000000"/>
          <w:spacing w:val="1"/>
          <w:sz w:val="22"/>
          <w:szCs w:val="22"/>
          <w:lang w:val="hr-HR"/>
        </w:rPr>
        <w:t>okoliša</w:t>
      </w:r>
      <w:r w:rsidRPr="00E755E8">
        <w:rPr>
          <w:rFonts w:ascii="Calibri" w:eastAsia="Calibri" w:hAnsi="Calibri" w:cs="Calibri"/>
          <w:color w:val="000000"/>
          <w:sz w:val="22"/>
          <w:szCs w:val="22"/>
          <w:lang w:val="hr-HR"/>
        </w:rPr>
        <w:t xml:space="preserve"> i javnosti rada, te kako bi se osiguralo i poticalo odvojeno sakupljanje otpada.  </w:t>
      </w:r>
    </w:p>
    <w:p w14:paraId="21F8AB89" w14:textId="5ED1AB26" w:rsidR="00FB6B42" w:rsidRPr="00E755E8" w:rsidRDefault="00757ECC" w:rsidP="001825CD">
      <w:pPr>
        <w:pStyle w:val="Bezproreda"/>
        <w:jc w:val="both"/>
        <w:rPr>
          <w:rFonts w:ascii="Calibri" w:eastAsia="Calibri" w:hAnsi="Calibri" w:cs="Calibri"/>
          <w:sz w:val="22"/>
          <w:szCs w:val="22"/>
          <w:lang w:val="hr-HR"/>
        </w:rPr>
      </w:pPr>
      <w:r w:rsidRPr="00E755E8">
        <w:rPr>
          <w:rFonts w:ascii="Calibri" w:eastAsia="Calibri" w:hAnsi="Calibri" w:cs="Calibri"/>
          <w:color w:val="000000"/>
          <w:sz w:val="22"/>
          <w:szCs w:val="22"/>
          <w:lang w:val="hr-HR"/>
        </w:rPr>
        <w:t xml:space="preserve">Novim cjenicima javne usluge sakupljanja komunalnog otpada nastoji se osigurati stalno unapređenje </w:t>
      </w:r>
      <w:r w:rsidR="001825CD">
        <w:rPr>
          <w:rFonts w:ascii="Calibri" w:eastAsia="Calibri" w:hAnsi="Calibri" w:cs="Calibri"/>
          <w:color w:val="000000"/>
          <w:sz w:val="22"/>
          <w:szCs w:val="22"/>
          <w:lang w:val="hr-HR"/>
        </w:rPr>
        <w:t xml:space="preserve"> i </w:t>
      </w:r>
      <w:r w:rsidRPr="00E755E8">
        <w:rPr>
          <w:rFonts w:ascii="Calibri" w:eastAsia="Calibri" w:hAnsi="Calibri" w:cs="Calibri"/>
          <w:color w:val="000000"/>
          <w:sz w:val="22"/>
          <w:szCs w:val="22"/>
          <w:lang w:val="hr-HR"/>
        </w:rPr>
        <w:t xml:space="preserve"> održivo poslovanje Društva.  </w:t>
      </w:r>
    </w:p>
    <w:p w14:paraId="5BD96FC0" w14:textId="4BD34748" w:rsidR="00FB6B42" w:rsidRDefault="00FB6B42" w:rsidP="00E755E8">
      <w:pPr>
        <w:pStyle w:val="Bezproreda"/>
        <w:rPr>
          <w:rFonts w:ascii="Calibri" w:eastAsia="Calibri" w:hAnsi="Calibri" w:cs="Calibri"/>
          <w:sz w:val="22"/>
          <w:szCs w:val="22"/>
          <w:lang w:val="hr-HR"/>
        </w:rPr>
      </w:pPr>
    </w:p>
    <w:p w14:paraId="33DDC0D7" w14:textId="77777777" w:rsidR="00420656" w:rsidRDefault="00420656" w:rsidP="00E755E8">
      <w:pPr>
        <w:pStyle w:val="Bezproreda"/>
        <w:rPr>
          <w:rFonts w:ascii="Calibri" w:eastAsia="Calibri" w:hAnsi="Calibri" w:cs="Calibri"/>
          <w:sz w:val="22"/>
          <w:szCs w:val="22"/>
          <w:lang w:val="hr-HR"/>
        </w:rPr>
      </w:pPr>
    </w:p>
    <w:p w14:paraId="59B01112" w14:textId="77777777" w:rsidR="00420656" w:rsidRDefault="00420656" w:rsidP="00E755E8">
      <w:pPr>
        <w:pStyle w:val="Bezproreda"/>
        <w:rPr>
          <w:rFonts w:ascii="Calibri" w:eastAsia="Calibri" w:hAnsi="Calibri" w:cs="Calibri"/>
          <w:sz w:val="22"/>
          <w:szCs w:val="22"/>
          <w:lang w:val="hr-HR"/>
        </w:rPr>
      </w:pPr>
    </w:p>
    <w:p w14:paraId="55704E9E" w14:textId="77777777" w:rsidR="00420656" w:rsidRDefault="00420656" w:rsidP="00E755E8">
      <w:pPr>
        <w:pStyle w:val="Bezproreda"/>
        <w:rPr>
          <w:rFonts w:ascii="Calibri" w:eastAsia="Calibri" w:hAnsi="Calibri" w:cs="Calibri"/>
          <w:sz w:val="22"/>
          <w:szCs w:val="22"/>
          <w:lang w:val="hr-HR"/>
        </w:rPr>
      </w:pPr>
    </w:p>
    <w:p w14:paraId="13A9C486" w14:textId="77777777" w:rsidR="00420656" w:rsidRDefault="00420656" w:rsidP="00E755E8">
      <w:pPr>
        <w:pStyle w:val="Bezproreda"/>
        <w:rPr>
          <w:rFonts w:ascii="Calibri" w:eastAsia="Calibri" w:hAnsi="Calibri" w:cs="Calibri"/>
          <w:sz w:val="22"/>
          <w:szCs w:val="22"/>
          <w:lang w:val="hr-HR"/>
        </w:rPr>
      </w:pPr>
    </w:p>
    <w:p w14:paraId="4F7A8E38" w14:textId="77777777" w:rsidR="008C266A" w:rsidRDefault="008C266A" w:rsidP="00E755E8">
      <w:pPr>
        <w:pStyle w:val="Bezproreda"/>
        <w:rPr>
          <w:rFonts w:ascii="Calibri" w:eastAsia="Calibri" w:hAnsi="Calibri" w:cs="Calibri"/>
          <w:sz w:val="22"/>
          <w:szCs w:val="22"/>
          <w:lang w:val="hr-HR"/>
        </w:rPr>
      </w:pPr>
    </w:p>
    <w:p w14:paraId="6BA4B10A" w14:textId="47CD39C8" w:rsidR="008C266A" w:rsidRDefault="008C266A" w:rsidP="00E755E8">
      <w:pPr>
        <w:pStyle w:val="Bezproreda"/>
        <w:rPr>
          <w:rFonts w:ascii="Calibri" w:eastAsia="Calibri" w:hAnsi="Calibri" w:cs="Calibri"/>
          <w:sz w:val="22"/>
          <w:szCs w:val="22"/>
          <w:lang w:val="hr-HR"/>
        </w:rPr>
      </w:pPr>
      <w:r>
        <w:rPr>
          <w:rFonts w:ascii="Calibri" w:eastAsia="Calibri" w:hAnsi="Calibri" w:cs="Calibri"/>
          <w:sz w:val="22"/>
          <w:szCs w:val="22"/>
          <w:lang w:val="hr-HR"/>
        </w:rPr>
        <w:lastRenderedPageBreak/>
        <w:t>PRILOG: Zahtjev VOJNIĆ KOMUNAALAC D.O.O. ZA POVE</w:t>
      </w:r>
      <w:r w:rsidR="001018D5">
        <w:rPr>
          <w:rFonts w:ascii="Calibri" w:eastAsia="Calibri" w:hAnsi="Calibri" w:cs="Calibri"/>
          <w:sz w:val="22"/>
          <w:szCs w:val="22"/>
          <w:lang w:val="hr-HR"/>
        </w:rPr>
        <w:t>Ć</w:t>
      </w:r>
      <w:r>
        <w:rPr>
          <w:rFonts w:ascii="Calibri" w:eastAsia="Calibri" w:hAnsi="Calibri" w:cs="Calibri"/>
          <w:sz w:val="22"/>
          <w:szCs w:val="22"/>
          <w:lang w:val="hr-HR"/>
        </w:rPr>
        <w:t xml:space="preserve">ANJEM CIJENE </w:t>
      </w:r>
    </w:p>
    <w:p w14:paraId="5CE436BE" w14:textId="179AC56C" w:rsidR="001018D5" w:rsidRDefault="001018D5" w:rsidP="001018D5">
      <w:pPr>
        <w:pStyle w:val="StandardWeb"/>
      </w:pPr>
    </w:p>
    <w:p w14:paraId="6E1E9504" w14:textId="77777777" w:rsidR="00DF3CD6" w:rsidRDefault="00DF3CD6" w:rsidP="00DF3CD6">
      <w:pPr>
        <w:pStyle w:val="StandardWeb"/>
      </w:pPr>
      <w:r>
        <w:rPr>
          <w:noProof/>
        </w:rPr>
        <w:drawing>
          <wp:inline distT="0" distB="0" distL="0" distR="0" wp14:anchorId="26479F62" wp14:editId="69EFBF77">
            <wp:extent cx="6400800" cy="4064901"/>
            <wp:effectExtent l="0" t="0" r="0" b="0"/>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0616" cy="4096537"/>
                    </a:xfrm>
                    <a:prstGeom prst="rect">
                      <a:avLst/>
                    </a:prstGeom>
                    <a:noFill/>
                    <a:ln>
                      <a:noFill/>
                    </a:ln>
                  </pic:spPr>
                </pic:pic>
              </a:graphicData>
            </a:graphic>
          </wp:inline>
        </w:drawing>
      </w:r>
    </w:p>
    <w:p w14:paraId="648EC4F8" w14:textId="77777777" w:rsidR="008C526F" w:rsidRDefault="008C526F" w:rsidP="00E755E8">
      <w:pPr>
        <w:pStyle w:val="Bezproreda"/>
        <w:rPr>
          <w:rFonts w:ascii="Calibri" w:eastAsia="Calibri" w:hAnsi="Calibri" w:cs="Calibri"/>
          <w:sz w:val="22"/>
          <w:szCs w:val="22"/>
          <w:lang w:val="hr-HR"/>
        </w:rPr>
      </w:pPr>
    </w:p>
    <w:p w14:paraId="0303762F" w14:textId="77777777" w:rsidR="008C526F" w:rsidRDefault="008C526F" w:rsidP="00E755E8">
      <w:pPr>
        <w:pStyle w:val="Bezproreda"/>
        <w:rPr>
          <w:rFonts w:ascii="Calibri" w:eastAsia="Calibri" w:hAnsi="Calibri" w:cs="Calibri"/>
          <w:sz w:val="22"/>
          <w:szCs w:val="22"/>
          <w:lang w:val="hr-HR"/>
        </w:rPr>
      </w:pPr>
    </w:p>
    <w:p w14:paraId="574048E9" w14:textId="6137A8EB" w:rsidR="008C526F" w:rsidRDefault="008C526F" w:rsidP="00E755E8">
      <w:pPr>
        <w:pStyle w:val="Bezproreda"/>
        <w:rPr>
          <w:rFonts w:ascii="Calibri" w:eastAsia="Calibri" w:hAnsi="Calibri" w:cs="Calibri"/>
          <w:noProof/>
          <w:sz w:val="22"/>
          <w:szCs w:val="22"/>
          <w:lang w:val="hr-HR"/>
        </w:rPr>
      </w:pPr>
    </w:p>
    <w:p w14:paraId="61A3C019" w14:textId="77777777" w:rsidR="001018D5" w:rsidRDefault="001018D5" w:rsidP="00E755E8">
      <w:pPr>
        <w:pStyle w:val="Bezproreda"/>
        <w:rPr>
          <w:rFonts w:ascii="Calibri" w:eastAsia="Calibri" w:hAnsi="Calibri" w:cs="Calibri"/>
          <w:noProof/>
          <w:sz w:val="22"/>
          <w:szCs w:val="22"/>
          <w:lang w:val="hr-HR"/>
        </w:rPr>
      </w:pPr>
    </w:p>
    <w:p w14:paraId="28E78564" w14:textId="77777777" w:rsidR="001018D5" w:rsidRDefault="001018D5" w:rsidP="00E755E8">
      <w:pPr>
        <w:pStyle w:val="Bezproreda"/>
        <w:rPr>
          <w:rFonts w:ascii="Calibri" w:eastAsia="Calibri" w:hAnsi="Calibri" w:cs="Calibri"/>
          <w:noProof/>
          <w:sz w:val="22"/>
          <w:szCs w:val="22"/>
          <w:lang w:val="hr-HR"/>
        </w:rPr>
      </w:pPr>
    </w:p>
    <w:p w14:paraId="56F03EB7" w14:textId="77777777" w:rsidR="001018D5" w:rsidRDefault="001018D5" w:rsidP="00E755E8">
      <w:pPr>
        <w:pStyle w:val="Bezproreda"/>
        <w:rPr>
          <w:rFonts w:ascii="Calibri" w:eastAsia="Calibri" w:hAnsi="Calibri" w:cs="Calibri"/>
          <w:noProof/>
          <w:sz w:val="22"/>
          <w:szCs w:val="22"/>
          <w:lang w:val="hr-HR"/>
        </w:rPr>
      </w:pPr>
    </w:p>
    <w:p w14:paraId="581779D8" w14:textId="77777777" w:rsidR="001018D5" w:rsidRDefault="001018D5" w:rsidP="00E755E8">
      <w:pPr>
        <w:pStyle w:val="Bezproreda"/>
        <w:rPr>
          <w:rFonts w:ascii="Calibri" w:eastAsia="Calibri" w:hAnsi="Calibri" w:cs="Calibri"/>
          <w:noProof/>
          <w:sz w:val="22"/>
          <w:szCs w:val="22"/>
          <w:lang w:val="hr-HR"/>
        </w:rPr>
      </w:pPr>
    </w:p>
    <w:p w14:paraId="78D507A2" w14:textId="77777777" w:rsidR="001018D5" w:rsidRDefault="001018D5" w:rsidP="00E755E8">
      <w:pPr>
        <w:pStyle w:val="Bezproreda"/>
        <w:rPr>
          <w:rFonts w:ascii="Calibri" w:eastAsia="Calibri" w:hAnsi="Calibri" w:cs="Calibri"/>
          <w:noProof/>
          <w:sz w:val="22"/>
          <w:szCs w:val="22"/>
          <w:lang w:val="hr-HR"/>
        </w:rPr>
      </w:pPr>
    </w:p>
    <w:p w14:paraId="5C552E7E" w14:textId="77777777" w:rsidR="001018D5" w:rsidRDefault="001018D5" w:rsidP="00E755E8">
      <w:pPr>
        <w:pStyle w:val="Bezproreda"/>
        <w:rPr>
          <w:rFonts w:ascii="Calibri" w:eastAsia="Calibri" w:hAnsi="Calibri" w:cs="Calibri"/>
          <w:noProof/>
          <w:sz w:val="22"/>
          <w:szCs w:val="22"/>
          <w:lang w:val="hr-HR"/>
        </w:rPr>
      </w:pPr>
    </w:p>
    <w:p w14:paraId="615DED85" w14:textId="77777777" w:rsidR="001018D5" w:rsidRDefault="001018D5" w:rsidP="00E755E8">
      <w:pPr>
        <w:pStyle w:val="Bezproreda"/>
        <w:rPr>
          <w:rFonts w:ascii="Calibri" w:eastAsia="Calibri" w:hAnsi="Calibri" w:cs="Calibri"/>
          <w:noProof/>
          <w:sz w:val="22"/>
          <w:szCs w:val="22"/>
          <w:lang w:val="hr-HR"/>
        </w:rPr>
      </w:pPr>
    </w:p>
    <w:p w14:paraId="7690B195" w14:textId="77777777" w:rsidR="001018D5" w:rsidRDefault="001018D5" w:rsidP="00E755E8">
      <w:pPr>
        <w:pStyle w:val="Bezproreda"/>
        <w:rPr>
          <w:rFonts w:ascii="Calibri" w:eastAsia="Calibri" w:hAnsi="Calibri" w:cs="Calibri"/>
          <w:noProof/>
          <w:sz w:val="22"/>
          <w:szCs w:val="22"/>
          <w:lang w:val="hr-HR"/>
        </w:rPr>
      </w:pPr>
    </w:p>
    <w:p w14:paraId="2BA12ECE" w14:textId="77777777" w:rsidR="001018D5" w:rsidRDefault="001018D5" w:rsidP="00E755E8">
      <w:pPr>
        <w:pStyle w:val="Bezproreda"/>
        <w:rPr>
          <w:rFonts w:ascii="Calibri" w:eastAsia="Calibri" w:hAnsi="Calibri" w:cs="Calibri"/>
          <w:noProof/>
          <w:sz w:val="22"/>
          <w:szCs w:val="22"/>
          <w:lang w:val="hr-HR"/>
        </w:rPr>
      </w:pPr>
    </w:p>
    <w:p w14:paraId="0657FD01" w14:textId="77777777" w:rsidR="001018D5" w:rsidRDefault="001018D5" w:rsidP="00E755E8">
      <w:pPr>
        <w:pStyle w:val="Bezproreda"/>
        <w:rPr>
          <w:rFonts w:ascii="Calibri" w:eastAsia="Calibri" w:hAnsi="Calibri" w:cs="Calibri"/>
          <w:noProof/>
          <w:sz w:val="22"/>
          <w:szCs w:val="22"/>
          <w:lang w:val="hr-HR"/>
        </w:rPr>
      </w:pPr>
    </w:p>
    <w:p w14:paraId="08B07D84" w14:textId="77777777" w:rsidR="001018D5" w:rsidRDefault="001018D5" w:rsidP="00E755E8">
      <w:pPr>
        <w:pStyle w:val="Bezproreda"/>
        <w:rPr>
          <w:rFonts w:ascii="Calibri" w:eastAsia="Calibri" w:hAnsi="Calibri" w:cs="Calibri"/>
          <w:noProof/>
          <w:sz w:val="22"/>
          <w:szCs w:val="22"/>
          <w:lang w:val="hr-HR"/>
        </w:rPr>
      </w:pPr>
    </w:p>
    <w:p w14:paraId="2C238952" w14:textId="77777777" w:rsidR="001018D5" w:rsidRDefault="001018D5" w:rsidP="00E755E8">
      <w:pPr>
        <w:pStyle w:val="Bezproreda"/>
        <w:rPr>
          <w:rFonts w:ascii="Calibri" w:eastAsia="Calibri" w:hAnsi="Calibri" w:cs="Calibri"/>
          <w:noProof/>
          <w:sz w:val="22"/>
          <w:szCs w:val="22"/>
          <w:lang w:val="hr-HR"/>
        </w:rPr>
      </w:pPr>
    </w:p>
    <w:p w14:paraId="4859479C" w14:textId="77777777" w:rsidR="001018D5" w:rsidRDefault="001018D5" w:rsidP="00E755E8">
      <w:pPr>
        <w:pStyle w:val="Bezproreda"/>
        <w:rPr>
          <w:rFonts w:ascii="Calibri" w:eastAsia="Calibri" w:hAnsi="Calibri" w:cs="Calibri"/>
          <w:noProof/>
          <w:sz w:val="22"/>
          <w:szCs w:val="22"/>
          <w:lang w:val="hr-HR"/>
        </w:rPr>
      </w:pPr>
    </w:p>
    <w:p w14:paraId="0954F9A9" w14:textId="77777777" w:rsidR="001018D5" w:rsidRDefault="001018D5" w:rsidP="00E755E8">
      <w:pPr>
        <w:pStyle w:val="Bezproreda"/>
        <w:rPr>
          <w:rFonts w:ascii="Calibri" w:eastAsia="Calibri" w:hAnsi="Calibri" w:cs="Calibri"/>
          <w:noProof/>
          <w:sz w:val="22"/>
          <w:szCs w:val="22"/>
          <w:lang w:val="hr-HR"/>
        </w:rPr>
      </w:pPr>
    </w:p>
    <w:p w14:paraId="366E34A9" w14:textId="77777777" w:rsidR="00DF3CD6" w:rsidRDefault="00DF3CD6" w:rsidP="00E755E8">
      <w:pPr>
        <w:pStyle w:val="Bezproreda"/>
        <w:rPr>
          <w:rFonts w:ascii="Calibri" w:eastAsia="Calibri" w:hAnsi="Calibri" w:cs="Calibri"/>
          <w:noProof/>
          <w:sz w:val="22"/>
          <w:szCs w:val="22"/>
          <w:lang w:val="hr-HR"/>
        </w:rPr>
      </w:pPr>
    </w:p>
    <w:p w14:paraId="089E1030" w14:textId="77777777" w:rsidR="00DF3CD6" w:rsidRDefault="00DF3CD6" w:rsidP="00E755E8">
      <w:pPr>
        <w:pStyle w:val="Bezproreda"/>
        <w:rPr>
          <w:rFonts w:ascii="Calibri" w:eastAsia="Calibri" w:hAnsi="Calibri" w:cs="Calibri"/>
          <w:noProof/>
          <w:sz w:val="22"/>
          <w:szCs w:val="22"/>
          <w:lang w:val="hr-HR"/>
        </w:rPr>
      </w:pPr>
    </w:p>
    <w:p w14:paraId="49ED3509" w14:textId="77777777" w:rsidR="00DF3CD6" w:rsidRDefault="00DF3CD6" w:rsidP="00E755E8">
      <w:pPr>
        <w:pStyle w:val="Bezproreda"/>
        <w:rPr>
          <w:rFonts w:ascii="Calibri" w:eastAsia="Calibri" w:hAnsi="Calibri" w:cs="Calibri"/>
          <w:noProof/>
          <w:sz w:val="22"/>
          <w:szCs w:val="22"/>
          <w:lang w:val="hr-HR"/>
        </w:rPr>
      </w:pPr>
    </w:p>
    <w:p w14:paraId="40A9CDAA" w14:textId="77777777" w:rsidR="00DF3CD6" w:rsidRDefault="00DF3CD6" w:rsidP="00E755E8">
      <w:pPr>
        <w:pStyle w:val="Bezproreda"/>
        <w:rPr>
          <w:rFonts w:ascii="Calibri" w:eastAsia="Calibri" w:hAnsi="Calibri" w:cs="Calibri"/>
          <w:noProof/>
          <w:sz w:val="22"/>
          <w:szCs w:val="22"/>
          <w:lang w:val="hr-HR"/>
        </w:rPr>
      </w:pPr>
    </w:p>
    <w:p w14:paraId="3C074706" w14:textId="77777777" w:rsidR="00DF3CD6" w:rsidRDefault="00DF3CD6" w:rsidP="00E755E8">
      <w:pPr>
        <w:pStyle w:val="Bezproreda"/>
        <w:rPr>
          <w:rFonts w:ascii="Calibri" w:eastAsia="Calibri" w:hAnsi="Calibri" w:cs="Calibri"/>
          <w:noProof/>
          <w:sz w:val="22"/>
          <w:szCs w:val="22"/>
          <w:lang w:val="hr-HR"/>
        </w:rPr>
      </w:pPr>
    </w:p>
    <w:p w14:paraId="74775FC8" w14:textId="77777777" w:rsidR="001018D5" w:rsidRDefault="001018D5" w:rsidP="00E755E8">
      <w:pPr>
        <w:pStyle w:val="Bezproreda"/>
        <w:rPr>
          <w:rFonts w:ascii="Calibri" w:eastAsia="Calibri" w:hAnsi="Calibri" w:cs="Calibri"/>
          <w:noProof/>
          <w:sz w:val="22"/>
          <w:szCs w:val="22"/>
          <w:lang w:val="hr-HR"/>
        </w:rPr>
      </w:pPr>
    </w:p>
    <w:p w14:paraId="4F11B1AF" w14:textId="77777777" w:rsidR="001018D5" w:rsidRDefault="001018D5" w:rsidP="00E755E8">
      <w:pPr>
        <w:pStyle w:val="Bezproreda"/>
        <w:rPr>
          <w:rFonts w:ascii="Calibri" w:eastAsia="Calibri" w:hAnsi="Calibri" w:cs="Calibri"/>
          <w:sz w:val="22"/>
          <w:szCs w:val="22"/>
          <w:lang w:val="hr-HR"/>
        </w:rPr>
      </w:pPr>
    </w:p>
    <w:p w14:paraId="48EAC74E" w14:textId="77777777" w:rsidR="00420656" w:rsidRDefault="00420656" w:rsidP="00E755E8">
      <w:pPr>
        <w:pStyle w:val="Bezproreda"/>
        <w:rPr>
          <w:rFonts w:ascii="Calibri" w:eastAsia="Calibri" w:hAnsi="Calibri" w:cs="Calibri"/>
          <w:sz w:val="22"/>
          <w:szCs w:val="22"/>
          <w:lang w:val="hr-HR"/>
        </w:rPr>
      </w:pPr>
    </w:p>
    <w:p w14:paraId="26F1630E" w14:textId="77777777" w:rsidR="00420656" w:rsidRDefault="00420656" w:rsidP="00E755E8">
      <w:pPr>
        <w:pStyle w:val="Bezproreda"/>
        <w:rPr>
          <w:rFonts w:ascii="Calibri" w:eastAsia="Calibri" w:hAnsi="Calibri" w:cs="Calibri"/>
          <w:sz w:val="22"/>
          <w:szCs w:val="22"/>
          <w:lang w:val="hr-HR"/>
        </w:rPr>
      </w:pPr>
    </w:p>
    <w:p w14:paraId="4AA7231E" w14:textId="77777777" w:rsidR="00420656" w:rsidRDefault="00420656" w:rsidP="00E755E8">
      <w:pPr>
        <w:pStyle w:val="Bezproreda"/>
        <w:rPr>
          <w:rFonts w:ascii="Calibri" w:eastAsia="Calibri" w:hAnsi="Calibri" w:cs="Calibri"/>
          <w:sz w:val="22"/>
          <w:szCs w:val="22"/>
          <w:lang w:val="hr-HR"/>
        </w:rPr>
      </w:pPr>
    </w:p>
    <w:p w14:paraId="6670C36B" w14:textId="77777777" w:rsidR="008C526F" w:rsidRDefault="008C526F" w:rsidP="00E755E8">
      <w:pPr>
        <w:pStyle w:val="Bezproreda"/>
        <w:rPr>
          <w:rFonts w:ascii="Calibri" w:eastAsia="Calibri" w:hAnsi="Calibri" w:cs="Calibri"/>
          <w:sz w:val="22"/>
          <w:szCs w:val="22"/>
          <w:lang w:val="hr-HR"/>
        </w:rPr>
      </w:pPr>
    </w:p>
    <w:p w14:paraId="6BD75416" w14:textId="187C03F1" w:rsidR="008C526F" w:rsidRDefault="008C526F" w:rsidP="00E755E8">
      <w:pPr>
        <w:pStyle w:val="Bezproreda"/>
        <w:rPr>
          <w:rFonts w:ascii="Calibri" w:eastAsia="Calibri" w:hAnsi="Calibri" w:cs="Calibri"/>
          <w:sz w:val="22"/>
          <w:szCs w:val="22"/>
          <w:lang w:val="hr-HR"/>
        </w:rPr>
      </w:pPr>
      <w:r>
        <w:rPr>
          <w:rFonts w:ascii="Calibri" w:eastAsia="Calibri" w:hAnsi="Calibri" w:cs="Calibri"/>
          <w:sz w:val="22"/>
          <w:szCs w:val="22"/>
          <w:lang w:val="hr-HR"/>
        </w:rPr>
        <w:t>PRILOG 2:  NOVI CJENIK OD 1.</w:t>
      </w:r>
      <w:r w:rsidR="001018D5">
        <w:rPr>
          <w:rFonts w:ascii="Calibri" w:eastAsia="Calibri" w:hAnsi="Calibri" w:cs="Calibri"/>
          <w:sz w:val="22"/>
          <w:szCs w:val="22"/>
          <w:lang w:val="hr-HR"/>
        </w:rPr>
        <w:t>6</w:t>
      </w:r>
      <w:r>
        <w:rPr>
          <w:rFonts w:ascii="Calibri" w:eastAsia="Calibri" w:hAnsi="Calibri" w:cs="Calibri"/>
          <w:sz w:val="22"/>
          <w:szCs w:val="22"/>
          <w:lang w:val="hr-HR"/>
        </w:rPr>
        <w:t>.202</w:t>
      </w:r>
      <w:r w:rsidR="001018D5">
        <w:rPr>
          <w:rFonts w:ascii="Calibri" w:eastAsia="Calibri" w:hAnsi="Calibri" w:cs="Calibri"/>
          <w:sz w:val="22"/>
          <w:szCs w:val="22"/>
          <w:lang w:val="hr-HR"/>
        </w:rPr>
        <w:t>6</w:t>
      </w:r>
      <w:r>
        <w:rPr>
          <w:rFonts w:ascii="Calibri" w:eastAsia="Calibri" w:hAnsi="Calibri" w:cs="Calibri"/>
          <w:sz w:val="22"/>
          <w:szCs w:val="22"/>
          <w:lang w:val="hr-HR"/>
        </w:rPr>
        <w:t xml:space="preserve">. GODINE </w:t>
      </w:r>
    </w:p>
    <w:p w14:paraId="2951E2E3" w14:textId="77777777" w:rsidR="008C526F" w:rsidRDefault="008C526F" w:rsidP="00E755E8">
      <w:pPr>
        <w:pStyle w:val="Bezproreda"/>
        <w:rPr>
          <w:rFonts w:ascii="Calibri" w:eastAsia="Calibri" w:hAnsi="Calibri" w:cs="Calibri"/>
          <w:sz w:val="22"/>
          <w:szCs w:val="22"/>
          <w:lang w:val="hr-HR"/>
        </w:rPr>
      </w:pPr>
    </w:p>
    <w:p w14:paraId="6FFEDD42" w14:textId="77777777" w:rsidR="00DF3CD6" w:rsidRDefault="00DF3CD6" w:rsidP="00DF3CD6">
      <w:pPr>
        <w:pStyle w:val="StandardWeb"/>
      </w:pPr>
      <w:r>
        <w:rPr>
          <w:noProof/>
        </w:rPr>
        <w:drawing>
          <wp:inline distT="0" distB="0" distL="0" distR="0" wp14:anchorId="1F7B0EE9" wp14:editId="10E52704">
            <wp:extent cx="7278529" cy="4695825"/>
            <wp:effectExtent l="0" t="0" r="0" b="0"/>
            <wp:docPr id="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01682" cy="4710762"/>
                    </a:xfrm>
                    <a:prstGeom prst="rect">
                      <a:avLst/>
                    </a:prstGeom>
                    <a:noFill/>
                    <a:ln>
                      <a:noFill/>
                    </a:ln>
                  </pic:spPr>
                </pic:pic>
              </a:graphicData>
            </a:graphic>
          </wp:inline>
        </w:drawing>
      </w:r>
    </w:p>
    <w:p w14:paraId="1E23BF18" w14:textId="7E3C81F3" w:rsidR="001018D5" w:rsidRDefault="001018D5" w:rsidP="001018D5">
      <w:pPr>
        <w:pStyle w:val="StandardWeb"/>
      </w:pPr>
    </w:p>
    <w:p w14:paraId="6E0A75A0" w14:textId="68AFF5BC" w:rsidR="008C526F" w:rsidRPr="00E755E8" w:rsidRDefault="008C526F" w:rsidP="00E755E8">
      <w:pPr>
        <w:pStyle w:val="Bezproreda"/>
        <w:rPr>
          <w:rFonts w:ascii="Calibri" w:eastAsia="Calibri" w:hAnsi="Calibri" w:cs="Calibri"/>
          <w:sz w:val="22"/>
          <w:szCs w:val="22"/>
          <w:lang w:val="hr-HR"/>
        </w:rPr>
      </w:pPr>
    </w:p>
    <w:sectPr w:rsidR="008C526F" w:rsidRPr="00E755E8">
      <w:footerReference w:type="default" r:id="rId11"/>
      <w:pgSz w:w="11906" w:h="16838"/>
      <w:pgMar w:top="840" w:right="915" w:bottom="1260" w:left="993" w:header="720"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B8809" w14:textId="77777777" w:rsidR="00E839BE" w:rsidRDefault="00E839BE">
      <w:r>
        <w:separator/>
      </w:r>
    </w:p>
  </w:endnote>
  <w:endnote w:type="continuationSeparator" w:id="0">
    <w:p w14:paraId="7C3AB54C" w14:textId="77777777" w:rsidR="00E839BE" w:rsidRDefault="00E8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6A53" w14:textId="77777777" w:rsidR="00FB6B42" w:rsidRDefault="00757ECC">
    <w:pPr>
      <w:spacing w:line="269" w:lineRule="exact"/>
      <w:ind w:left="4907" w:right="-200"/>
      <w:jc w:val="both"/>
      <w:rPr>
        <w:rFonts w:ascii="Calibri" w:eastAsia="Calibri" w:hAnsi="Calibri" w:cs="Calibri"/>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PAGE </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t>4</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42C8" w14:textId="77777777" w:rsidR="00E839BE" w:rsidRDefault="00E839BE">
      <w:r>
        <w:separator/>
      </w:r>
    </w:p>
  </w:footnote>
  <w:footnote w:type="continuationSeparator" w:id="0">
    <w:p w14:paraId="0FC3A932" w14:textId="77777777" w:rsidR="00E839BE" w:rsidRDefault="00E8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927"/>
        </w:tabs>
        <w:ind w:left="927" w:hanging="218"/>
      </w:pPr>
      <w:rPr>
        <w:rFonts w:ascii="Calibri" w:eastAsia="Calibri" w:hAnsi="Calibri" w:cs="Calibri"/>
        <w:b w:val="0"/>
        <w:bCs w:val="0"/>
        <w:i w:val="0"/>
        <w:iCs w:val="0"/>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1069"/>
        </w:tabs>
        <w:ind w:left="1069" w:hanging="360"/>
      </w:pPr>
      <w:rPr>
        <w:rFonts w:ascii="Calibri" w:eastAsia="Calibri" w:hAnsi="Calibri" w:cs="Calibri"/>
        <w:b w:val="0"/>
        <w:bCs w:val="0"/>
        <w:i w:val="0"/>
        <w:iCs w:val="0"/>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348663B"/>
    <w:multiLevelType w:val="hybridMultilevel"/>
    <w:tmpl w:val="88ACAF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3312401"/>
    <w:multiLevelType w:val="hybridMultilevel"/>
    <w:tmpl w:val="028642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30212418">
    <w:abstractNumId w:val="0"/>
  </w:num>
  <w:num w:numId="2" w16cid:durableId="1727799134">
    <w:abstractNumId w:val="1"/>
  </w:num>
  <w:num w:numId="3" w16cid:durableId="347487146">
    <w:abstractNumId w:val="3"/>
  </w:num>
  <w:num w:numId="4" w16cid:durableId="1065490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42"/>
    <w:rsid w:val="000B1A70"/>
    <w:rsid w:val="001018D5"/>
    <w:rsid w:val="001825CD"/>
    <w:rsid w:val="00192144"/>
    <w:rsid w:val="001A6C39"/>
    <w:rsid w:val="00203129"/>
    <w:rsid w:val="002772F5"/>
    <w:rsid w:val="00420656"/>
    <w:rsid w:val="004472EF"/>
    <w:rsid w:val="00472A99"/>
    <w:rsid w:val="005025E9"/>
    <w:rsid w:val="00546B4D"/>
    <w:rsid w:val="005723A1"/>
    <w:rsid w:val="005E0975"/>
    <w:rsid w:val="00710C6E"/>
    <w:rsid w:val="00752CCC"/>
    <w:rsid w:val="00757ECC"/>
    <w:rsid w:val="00853286"/>
    <w:rsid w:val="008A016F"/>
    <w:rsid w:val="008C266A"/>
    <w:rsid w:val="008C526F"/>
    <w:rsid w:val="0097199A"/>
    <w:rsid w:val="00A7103A"/>
    <w:rsid w:val="00A82444"/>
    <w:rsid w:val="00AE0138"/>
    <w:rsid w:val="00C20774"/>
    <w:rsid w:val="00C90755"/>
    <w:rsid w:val="00D54290"/>
    <w:rsid w:val="00DF3CD6"/>
    <w:rsid w:val="00E45A71"/>
    <w:rsid w:val="00E755E8"/>
    <w:rsid w:val="00E822FA"/>
    <w:rsid w:val="00E839BE"/>
    <w:rsid w:val="00EF55FF"/>
    <w:rsid w:val="00FB6B42"/>
    <w:rsid w:val="00FE5D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D733"/>
  <w15:docId w15:val="{0A5C16A8-C6F4-44F2-A1C3-74290B72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755E8"/>
    <w:rPr>
      <w:sz w:val="24"/>
      <w:szCs w:val="24"/>
    </w:rPr>
  </w:style>
  <w:style w:type="character" w:styleId="Hiperveza">
    <w:name w:val="Hyperlink"/>
    <w:basedOn w:val="Zadanifontodlomka"/>
    <w:uiPriority w:val="99"/>
    <w:unhideWhenUsed/>
    <w:rsid w:val="00E755E8"/>
    <w:rPr>
      <w:color w:val="0000FF" w:themeColor="hyperlink"/>
      <w:u w:val="single"/>
    </w:rPr>
  </w:style>
  <w:style w:type="character" w:styleId="Nerijeenospominjanje">
    <w:name w:val="Unresolved Mention"/>
    <w:basedOn w:val="Zadanifontodlomka"/>
    <w:uiPriority w:val="99"/>
    <w:semiHidden/>
    <w:unhideWhenUsed/>
    <w:rsid w:val="00E755E8"/>
    <w:rPr>
      <w:color w:val="605E5C"/>
      <w:shd w:val="clear" w:color="auto" w:fill="E1DFDD"/>
    </w:rPr>
  </w:style>
  <w:style w:type="paragraph" w:styleId="StandardWeb">
    <w:name w:val="Normal (Web)"/>
    <w:basedOn w:val="Normal"/>
    <w:uiPriority w:val="99"/>
    <w:semiHidden/>
    <w:unhideWhenUsed/>
    <w:rsid w:val="001018D5"/>
    <w:pPr>
      <w:spacing w:before="100" w:beforeAutospacing="1" w:after="100" w:afterAutospacing="1"/>
    </w:pPr>
    <w:rPr>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brasca%20sudjelovanja%20javnosti%20u%20internetskom%20savjetovanj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9751D-D5F4-49F3-8ACF-FDD6EDA6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7968</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c:creator>
  <cp:keywords/>
  <dc:description/>
  <cp:lastModifiedBy>VOJNIĆ KOMUNALAC</cp:lastModifiedBy>
  <cp:revision>2</cp:revision>
  <cp:lastPrinted>2026-04-09T10:31:00Z</cp:lastPrinted>
  <dcterms:created xsi:type="dcterms:W3CDTF">2026-04-15T09:05:00Z</dcterms:created>
  <dcterms:modified xsi:type="dcterms:W3CDTF">2026-04-15T09:05:00Z</dcterms:modified>
</cp:coreProperties>
</file>